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4" w:type="dxa"/>
        <w:tblInd w:w="70" w:type="dxa"/>
        <w:tblLayout w:type="fixed"/>
        <w:tblCellMar>
          <w:left w:w="70" w:type="dxa"/>
          <w:right w:w="70" w:type="dxa"/>
        </w:tblCellMar>
        <w:tblLook w:val="0000" w:firstRow="0" w:lastRow="0" w:firstColumn="0" w:lastColumn="0" w:noHBand="0" w:noVBand="0"/>
      </w:tblPr>
      <w:tblGrid>
        <w:gridCol w:w="1134"/>
        <w:gridCol w:w="7797"/>
        <w:gridCol w:w="1343"/>
        <w:gridCol w:w="20"/>
      </w:tblGrid>
      <w:tr w:rsidR="00F26256" w:rsidTr="006A24EF">
        <w:trPr>
          <w:cantSplit/>
          <w:trHeight w:val="140"/>
        </w:trPr>
        <w:tc>
          <w:tcPr>
            <w:tcW w:w="1134" w:type="dxa"/>
            <w:vMerge w:val="restart"/>
            <w:tcBorders>
              <w:top w:val="single" w:sz="8" w:space="0" w:color="000000"/>
              <w:left w:val="single" w:sz="8" w:space="0" w:color="000000"/>
              <w:bottom w:val="single" w:sz="4" w:space="0" w:color="000000"/>
            </w:tcBorders>
            <w:shd w:val="clear" w:color="auto" w:fill="D9D9D9"/>
          </w:tcPr>
          <w:p w:rsidR="00F26256" w:rsidRDefault="00F26256" w:rsidP="006A24EF">
            <w:pPr>
              <w:pStyle w:val="Standard"/>
              <w:widowControl/>
              <w:snapToGrid w:val="0"/>
              <w:rPr>
                <w:rFonts w:ascii="Garamond" w:hAnsi="Garamond"/>
                <w:sz w:val="36"/>
              </w:rPr>
            </w:pPr>
            <w:r>
              <w:rPr>
                <w:rFonts w:ascii="Garamond" w:hAnsi="Garamond"/>
                <w:noProof/>
                <w:lang w:eastAsia="pl-PL"/>
              </w:rPr>
              <w:drawing>
                <wp:inline distT="0" distB="0" distL="0" distR="0">
                  <wp:extent cx="628650"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62000"/>
                          </a:xfrm>
                          <a:prstGeom prst="rect">
                            <a:avLst/>
                          </a:prstGeom>
                          <a:solidFill>
                            <a:srgbClr val="FFFFFF"/>
                          </a:solidFill>
                          <a:ln>
                            <a:noFill/>
                          </a:ln>
                        </pic:spPr>
                      </pic:pic>
                    </a:graphicData>
                  </a:graphic>
                </wp:inline>
              </w:drawing>
            </w:r>
          </w:p>
        </w:tc>
        <w:tc>
          <w:tcPr>
            <w:tcW w:w="7797" w:type="dxa"/>
            <w:vMerge w:val="restart"/>
            <w:tcBorders>
              <w:top w:val="single" w:sz="8" w:space="0" w:color="000000"/>
              <w:left w:val="single" w:sz="8" w:space="0" w:color="000000"/>
              <w:bottom w:val="single" w:sz="4" w:space="0" w:color="000000"/>
            </w:tcBorders>
            <w:shd w:val="clear" w:color="auto" w:fill="D9D9D9"/>
            <w:vAlign w:val="center"/>
          </w:tcPr>
          <w:p w:rsidR="00F26256" w:rsidRDefault="00F26256" w:rsidP="00F26256">
            <w:pPr>
              <w:pStyle w:val="Nagwek1"/>
              <w:numPr>
                <w:ilvl w:val="0"/>
                <w:numId w:val="22"/>
              </w:numPr>
              <w:snapToGrid w:val="0"/>
              <w:rPr>
                <w:rFonts w:ascii="Garamond" w:hAnsi="Garamond"/>
                <w:sz w:val="36"/>
              </w:rPr>
            </w:pPr>
            <w:r>
              <w:rPr>
                <w:rFonts w:ascii="Garamond" w:hAnsi="Garamond"/>
                <w:sz w:val="36"/>
              </w:rPr>
              <w:t>KARTA USŁUG NR: WGG-3</w:t>
            </w:r>
          </w:p>
          <w:p w:rsidR="00F26256" w:rsidRDefault="00F26256" w:rsidP="006A24EF">
            <w:pPr>
              <w:jc w:val="center"/>
              <w:rPr>
                <w:rFonts w:ascii="Garamond" w:hAnsi="Garamond"/>
                <w:sz w:val="36"/>
              </w:rPr>
            </w:pPr>
            <w:r>
              <w:rPr>
                <w:rFonts w:ascii="Garamond" w:hAnsi="Garamond"/>
                <w:sz w:val="36"/>
              </w:rPr>
              <w:t>Wydział Geodezji (WGG)</w:t>
            </w:r>
          </w:p>
          <w:p w:rsidR="00F26256" w:rsidRDefault="00F26256" w:rsidP="006A24EF">
            <w:pPr>
              <w:jc w:val="center"/>
              <w:rPr>
                <w:rFonts w:ascii="Garamond" w:hAnsi="Garamond"/>
                <w:sz w:val="36"/>
              </w:rPr>
            </w:pPr>
            <w:r>
              <w:rPr>
                <w:rFonts w:ascii="Garamond" w:hAnsi="Garamond"/>
                <w:sz w:val="36"/>
              </w:rPr>
              <w:t>Starostwo Powiatowe w Wołominie</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F26256" w:rsidRDefault="00F26256" w:rsidP="006A24EF">
            <w:pPr>
              <w:snapToGrid w:val="0"/>
              <w:rPr>
                <w:rFonts w:ascii="Garamond" w:hAnsi="Garamond"/>
                <w:sz w:val="20"/>
              </w:rPr>
            </w:pPr>
            <w:r>
              <w:rPr>
                <w:rFonts w:ascii="Garamond" w:hAnsi="Garamond"/>
                <w:sz w:val="20"/>
              </w:rPr>
              <w:t>Strona: 1/3</w:t>
            </w:r>
          </w:p>
        </w:tc>
      </w:tr>
      <w:tr w:rsidR="00F26256" w:rsidTr="006A24EF">
        <w:trPr>
          <w:cantSplit/>
          <w:trHeight w:val="140"/>
        </w:trPr>
        <w:tc>
          <w:tcPr>
            <w:tcW w:w="1134" w:type="dxa"/>
            <w:vMerge/>
            <w:tcBorders>
              <w:left w:val="single" w:sz="8" w:space="0" w:color="000000"/>
              <w:bottom w:val="single" w:sz="4" w:space="0" w:color="000000"/>
            </w:tcBorders>
          </w:tcPr>
          <w:p w:rsidR="00F26256" w:rsidRDefault="00F26256" w:rsidP="006A24EF"/>
        </w:tc>
        <w:tc>
          <w:tcPr>
            <w:tcW w:w="7797" w:type="dxa"/>
            <w:vMerge/>
            <w:tcBorders>
              <w:left w:val="single" w:sz="8" w:space="0" w:color="000000"/>
              <w:bottom w:val="single" w:sz="4" w:space="0" w:color="000000"/>
            </w:tcBorders>
            <w:vAlign w:val="center"/>
          </w:tcPr>
          <w:p w:rsidR="00F26256" w:rsidRDefault="00F26256" w:rsidP="006A24EF"/>
        </w:tc>
        <w:tc>
          <w:tcPr>
            <w:tcW w:w="13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F26256" w:rsidRDefault="00F26256" w:rsidP="006A24EF">
            <w:pPr>
              <w:snapToGrid w:val="0"/>
              <w:rPr>
                <w:rFonts w:ascii="Garamond" w:hAnsi="Garamond"/>
                <w:sz w:val="20"/>
              </w:rPr>
            </w:pPr>
            <w:r>
              <w:rPr>
                <w:rFonts w:ascii="Garamond" w:hAnsi="Garamond"/>
                <w:sz w:val="20"/>
              </w:rPr>
              <w:t>Załączniki: 4</w:t>
            </w:r>
          </w:p>
        </w:tc>
      </w:tr>
      <w:tr w:rsidR="00F26256" w:rsidTr="006A24EF">
        <w:trPr>
          <w:cantSplit/>
          <w:trHeight w:val="59"/>
        </w:trPr>
        <w:tc>
          <w:tcPr>
            <w:tcW w:w="1134" w:type="dxa"/>
            <w:vMerge/>
            <w:tcBorders>
              <w:top w:val="single" w:sz="4" w:space="0" w:color="000000"/>
              <w:left w:val="single" w:sz="8" w:space="0" w:color="000000"/>
              <w:bottom w:val="single" w:sz="8" w:space="0" w:color="000000"/>
            </w:tcBorders>
          </w:tcPr>
          <w:p w:rsidR="00F26256" w:rsidRDefault="00F26256" w:rsidP="006A24EF"/>
        </w:tc>
        <w:tc>
          <w:tcPr>
            <w:tcW w:w="7797" w:type="dxa"/>
            <w:vMerge/>
            <w:tcBorders>
              <w:top w:val="single" w:sz="4" w:space="0" w:color="000000"/>
              <w:left w:val="single" w:sz="8" w:space="0" w:color="000000"/>
              <w:bottom w:val="single" w:sz="8" w:space="0" w:color="000000"/>
            </w:tcBorders>
          </w:tcPr>
          <w:p w:rsidR="00F26256" w:rsidRDefault="00F26256" w:rsidP="006A24EF"/>
        </w:tc>
        <w:tc>
          <w:tcPr>
            <w:tcW w:w="13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F26256" w:rsidRDefault="00F26256" w:rsidP="006A24EF">
            <w:pPr>
              <w:pStyle w:val="Tekstpodstawowy21"/>
              <w:snapToGrid w:val="0"/>
            </w:pPr>
            <w:r>
              <w:t>Ostatnia</w:t>
            </w:r>
          </w:p>
          <w:p w:rsidR="00F26256" w:rsidRDefault="00F26256" w:rsidP="006A24EF">
            <w:pPr>
              <w:pStyle w:val="Tekstpodstawowy21"/>
            </w:pPr>
            <w:r>
              <w:t>aktualizacja:</w:t>
            </w:r>
          </w:p>
          <w:p w:rsidR="00F26256" w:rsidRDefault="00F26256" w:rsidP="00F26256">
            <w:pPr>
              <w:pStyle w:val="Tekstpodstawowy21"/>
              <w:jc w:val="right"/>
            </w:pPr>
            <w:r>
              <w:t>24.04</w:t>
            </w:r>
            <w:r w:rsidRPr="00FC05D9">
              <w:t>.201</w:t>
            </w:r>
            <w:r>
              <w:t>8</w:t>
            </w:r>
            <w:r w:rsidRPr="00FC05D9">
              <w:t xml:space="preserve"> r</w:t>
            </w:r>
            <w:r>
              <w:t>.</w:t>
            </w:r>
          </w:p>
        </w:tc>
      </w:tr>
      <w:tr w:rsidR="00F26256" w:rsidTr="006A24EF">
        <w:trPr>
          <w:gridAfter w:val="1"/>
          <w:wAfter w:w="20" w:type="dxa"/>
          <w:cantSplit/>
          <w:trHeight w:val="126"/>
        </w:trPr>
        <w:tc>
          <w:tcPr>
            <w:tcW w:w="10274" w:type="dxa"/>
            <w:gridSpan w:val="3"/>
            <w:tcBorders>
              <w:top w:val="single" w:sz="8" w:space="0" w:color="000000"/>
              <w:bottom w:val="single" w:sz="8" w:space="0" w:color="000000"/>
            </w:tcBorders>
            <w:shd w:val="clear" w:color="auto" w:fill="FFFFFF"/>
          </w:tcPr>
          <w:p w:rsidR="00F26256" w:rsidRDefault="00F26256" w:rsidP="006A24EF">
            <w:pPr>
              <w:snapToGrid w:val="0"/>
              <w:rPr>
                <w:rFonts w:ascii="Garamond" w:hAnsi="Garamond"/>
                <w:sz w:val="20"/>
              </w:rPr>
            </w:pPr>
          </w:p>
        </w:tc>
      </w:tr>
      <w:tr w:rsidR="00F26256" w:rsidTr="006A24EF">
        <w:trPr>
          <w:cantSplit/>
          <w:trHeight w:val="801"/>
        </w:trPr>
        <w:tc>
          <w:tcPr>
            <w:tcW w:w="10294" w:type="dxa"/>
            <w:gridSpan w:val="4"/>
            <w:tcBorders>
              <w:top w:val="single" w:sz="8" w:space="0" w:color="000000"/>
              <w:left w:val="single" w:sz="8" w:space="0" w:color="000000"/>
              <w:bottom w:val="single" w:sz="8" w:space="0" w:color="000000"/>
              <w:right w:val="single" w:sz="8" w:space="0" w:color="000000"/>
            </w:tcBorders>
            <w:shd w:val="clear" w:color="auto" w:fill="D9D9D9"/>
          </w:tcPr>
          <w:p w:rsidR="00F26256" w:rsidRDefault="00F26256" w:rsidP="006A24EF">
            <w:pPr>
              <w:snapToGrid w:val="0"/>
              <w:rPr>
                <w:rFonts w:ascii="Garamond" w:hAnsi="Garamond"/>
                <w:b/>
                <w:sz w:val="12"/>
              </w:rPr>
            </w:pPr>
          </w:p>
          <w:p w:rsidR="00F26256" w:rsidRPr="00FD5EA9" w:rsidRDefault="00F26256" w:rsidP="00F26256">
            <w:pPr>
              <w:pStyle w:val="Nagwek5"/>
              <w:numPr>
                <w:ilvl w:val="4"/>
                <w:numId w:val="22"/>
              </w:numPr>
              <w:tabs>
                <w:tab w:val="clear" w:pos="1008"/>
                <w:tab w:val="num" w:pos="-212"/>
              </w:tabs>
              <w:ind w:left="-70" w:firstLine="0"/>
              <w:jc w:val="center"/>
              <w:rPr>
                <w:sz w:val="32"/>
                <w:szCs w:val="32"/>
              </w:rPr>
            </w:pPr>
            <w:r w:rsidRPr="00FD5EA9">
              <w:rPr>
                <w:sz w:val="32"/>
                <w:szCs w:val="32"/>
              </w:rPr>
              <w:t>AKTUALIZACJA BAZY DANYCH</w:t>
            </w:r>
          </w:p>
          <w:p w:rsidR="00F26256" w:rsidRPr="00FD5EA9" w:rsidRDefault="00F26256" w:rsidP="00F26256">
            <w:pPr>
              <w:pStyle w:val="Nagwek5"/>
              <w:numPr>
                <w:ilvl w:val="4"/>
                <w:numId w:val="22"/>
              </w:numPr>
              <w:tabs>
                <w:tab w:val="clear" w:pos="1008"/>
                <w:tab w:val="num" w:pos="-212"/>
              </w:tabs>
              <w:ind w:left="-70" w:firstLine="0"/>
              <w:jc w:val="center"/>
              <w:rPr>
                <w:sz w:val="32"/>
                <w:szCs w:val="32"/>
              </w:rPr>
            </w:pPr>
            <w:r w:rsidRPr="00FD5EA9">
              <w:rPr>
                <w:sz w:val="32"/>
                <w:szCs w:val="32"/>
              </w:rPr>
              <w:t>EWIDENCJI GRUNTÓW I BUDYNKÓW</w:t>
            </w:r>
          </w:p>
          <w:p w:rsidR="00F26256" w:rsidRDefault="00F26256" w:rsidP="006A24EF">
            <w:pPr>
              <w:rPr>
                <w:sz w:val="12"/>
              </w:rPr>
            </w:pPr>
          </w:p>
        </w:tc>
      </w:tr>
      <w:tr w:rsidR="00F26256" w:rsidTr="006A24EF">
        <w:trPr>
          <w:cantSplit/>
          <w:trHeight w:val="126"/>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Podstawa prawna:</w:t>
            </w:r>
          </w:p>
          <w:p w:rsidR="00F26256" w:rsidRDefault="00F26256" w:rsidP="00F26256">
            <w:pPr>
              <w:numPr>
                <w:ilvl w:val="0"/>
                <w:numId w:val="26"/>
              </w:numPr>
              <w:suppressAutoHyphens/>
              <w:spacing w:after="0" w:line="240" w:lineRule="auto"/>
              <w:rPr>
                <w:rFonts w:ascii="Garamond" w:hAnsi="Garamond"/>
                <w:spacing w:val="-6"/>
              </w:rPr>
            </w:pPr>
            <w:r w:rsidRPr="00FD5EA9">
              <w:rPr>
                <w:rFonts w:ascii="Garamond" w:hAnsi="Garamond"/>
                <w:spacing w:val="-6"/>
              </w:rPr>
              <w:t>ust</w:t>
            </w:r>
            <w:r>
              <w:rPr>
                <w:rFonts w:ascii="Garamond" w:hAnsi="Garamond"/>
                <w:spacing w:val="-6"/>
              </w:rPr>
              <w:t>awa</w:t>
            </w:r>
            <w:r w:rsidRPr="00FD5EA9">
              <w:rPr>
                <w:rFonts w:ascii="Garamond" w:hAnsi="Garamond"/>
                <w:spacing w:val="-6"/>
              </w:rPr>
              <w:t xml:space="preserve"> z dnia 17 maja 1989 r. Praw</w:t>
            </w:r>
            <w:r>
              <w:rPr>
                <w:rFonts w:ascii="Garamond" w:hAnsi="Garamond"/>
                <w:spacing w:val="-6"/>
              </w:rPr>
              <w:t>o geodezyjne i kartograficzne (</w:t>
            </w:r>
            <w:r w:rsidRPr="00A57CB8">
              <w:rPr>
                <w:rFonts w:ascii="Garamond" w:hAnsi="Garamond"/>
                <w:spacing w:val="-6"/>
              </w:rPr>
              <w:t>Dz.U. z 2017 r. poz. 2101</w:t>
            </w:r>
            <w:r>
              <w:rPr>
                <w:rFonts w:ascii="Garamond" w:hAnsi="Garamond"/>
                <w:spacing w:val="-6"/>
              </w:rPr>
              <w:t>, z późn. zm..</w:t>
            </w:r>
            <w:r w:rsidRPr="00FD5EA9">
              <w:rPr>
                <w:rFonts w:ascii="Garamond" w:hAnsi="Garamond"/>
                <w:spacing w:val="-6"/>
              </w:rPr>
              <w:t>.</w:t>
            </w:r>
          </w:p>
          <w:p w:rsidR="00F26256" w:rsidRDefault="00F26256" w:rsidP="00F26256">
            <w:pPr>
              <w:numPr>
                <w:ilvl w:val="0"/>
                <w:numId w:val="26"/>
              </w:numPr>
              <w:suppressAutoHyphens/>
              <w:spacing w:after="0" w:line="240" w:lineRule="auto"/>
              <w:ind w:left="397" w:hanging="397"/>
              <w:rPr>
                <w:rFonts w:ascii="Garamond" w:hAnsi="Garamond"/>
                <w:spacing w:val="-6"/>
              </w:rPr>
            </w:pPr>
            <w:r>
              <w:rPr>
                <w:rFonts w:ascii="Garamond" w:hAnsi="Garamond"/>
                <w:spacing w:val="-6"/>
              </w:rPr>
              <w:t>Rozporządzenie Ministra Rozwoju Regionalnego i Budownictwa z dnia 29 marca  2001 w sprawie ewidencji gruntów i budynków (</w:t>
            </w:r>
            <w:r w:rsidRPr="00AB01BB">
              <w:rPr>
                <w:rFonts w:ascii="Garamond" w:hAnsi="Garamond"/>
                <w:spacing w:val="-6"/>
              </w:rPr>
              <w:t>Dz.U. z 2016 r. poz. 1034</w:t>
            </w:r>
            <w:r w:rsidR="00F820DF">
              <w:rPr>
                <w:rFonts w:ascii="Garamond" w:hAnsi="Garamond"/>
                <w:spacing w:val="-6"/>
              </w:rPr>
              <w:t xml:space="preserve">, z </w:t>
            </w:r>
            <w:proofErr w:type="spellStart"/>
            <w:r w:rsidR="00F820DF">
              <w:rPr>
                <w:rFonts w:ascii="Garamond" w:hAnsi="Garamond"/>
                <w:spacing w:val="-6"/>
              </w:rPr>
              <w:t>póź</w:t>
            </w:r>
            <w:proofErr w:type="spellEnd"/>
            <w:r w:rsidR="00F820DF">
              <w:rPr>
                <w:rFonts w:ascii="Garamond" w:hAnsi="Garamond"/>
                <w:spacing w:val="-6"/>
              </w:rPr>
              <w:t>. zm.</w:t>
            </w:r>
            <w:r>
              <w:rPr>
                <w:rFonts w:ascii="Garamond" w:hAnsi="Garamond"/>
                <w:spacing w:val="-6"/>
              </w:rPr>
              <w:t>)</w:t>
            </w:r>
            <w:r w:rsidRPr="00FD5EA9">
              <w:rPr>
                <w:rFonts w:ascii="Garamond" w:hAnsi="Garamond"/>
                <w:spacing w:val="-6"/>
              </w:rPr>
              <w:t xml:space="preserve"> </w:t>
            </w:r>
          </w:p>
          <w:p w:rsidR="00F26256" w:rsidRPr="00FD5EA9" w:rsidRDefault="00F26256" w:rsidP="00F26256">
            <w:pPr>
              <w:numPr>
                <w:ilvl w:val="0"/>
                <w:numId w:val="26"/>
              </w:numPr>
              <w:suppressAutoHyphens/>
              <w:spacing w:after="0" w:line="240" w:lineRule="auto"/>
              <w:rPr>
                <w:rFonts w:ascii="Garamond" w:hAnsi="Garamond"/>
                <w:spacing w:val="-6"/>
              </w:rPr>
            </w:pPr>
            <w:r>
              <w:rPr>
                <w:rFonts w:ascii="Garamond" w:hAnsi="Garamond"/>
                <w:spacing w:val="-6"/>
              </w:rPr>
              <w:t>ustawa z dnia 14 czerwca 1960r. Kodeks Postępowania Administracyjnego (</w:t>
            </w:r>
            <w:r w:rsidRPr="00744ECC">
              <w:rPr>
                <w:rFonts w:ascii="Garamond" w:hAnsi="Garamond"/>
                <w:spacing w:val="-6"/>
              </w:rPr>
              <w:t>Dz.U. z 2017 r. poz. 1257</w:t>
            </w:r>
            <w:r w:rsidR="00F820DF">
              <w:rPr>
                <w:rFonts w:ascii="Garamond" w:hAnsi="Garamond"/>
                <w:spacing w:val="-6"/>
              </w:rPr>
              <w:t>, z późn. zm.</w:t>
            </w:r>
            <w:bookmarkStart w:id="0" w:name="_GoBack"/>
            <w:bookmarkEnd w:id="0"/>
            <w:r>
              <w:rPr>
                <w:rFonts w:ascii="Garamond" w:hAnsi="Garamond"/>
                <w:spacing w:val="-6"/>
              </w:rPr>
              <w:t>)</w:t>
            </w:r>
          </w:p>
        </w:tc>
      </w:tr>
      <w:tr w:rsidR="00F26256" w:rsidTr="006A24EF">
        <w:trPr>
          <w:cantSplit/>
          <w:trHeight w:val="2940"/>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sz w:val="28"/>
                <w:szCs w:val="28"/>
              </w:rPr>
            </w:pPr>
            <w:r w:rsidRPr="00573210">
              <w:rPr>
                <w:rFonts w:ascii="Garamond" w:hAnsi="Garamond"/>
                <w:b/>
                <w:sz w:val="28"/>
                <w:szCs w:val="28"/>
              </w:rPr>
              <w:t>Wykaz potrzebnych dokumentów</w:t>
            </w:r>
            <w:r w:rsidRPr="00573210">
              <w:rPr>
                <w:rFonts w:ascii="Garamond" w:hAnsi="Garamond"/>
                <w:sz w:val="28"/>
                <w:szCs w:val="28"/>
              </w:rPr>
              <w:t xml:space="preserve"> </w:t>
            </w:r>
            <w:r w:rsidRPr="00573210">
              <w:rPr>
                <w:rFonts w:ascii="Garamond" w:hAnsi="Garamond"/>
              </w:rPr>
              <w:t>(w przypadku zmian dokonywanych na wniosek stron):</w:t>
            </w:r>
          </w:p>
          <w:p w:rsidR="00F26256" w:rsidRPr="00FD5EA9" w:rsidRDefault="00F26256" w:rsidP="00F26256">
            <w:pPr>
              <w:numPr>
                <w:ilvl w:val="0"/>
                <w:numId w:val="24"/>
              </w:numPr>
              <w:suppressAutoHyphens/>
              <w:spacing w:after="0" w:line="240" w:lineRule="auto"/>
              <w:ind w:left="360"/>
              <w:jc w:val="both"/>
              <w:rPr>
                <w:rFonts w:ascii="Garamond" w:hAnsi="Garamond"/>
              </w:rPr>
            </w:pPr>
            <w:r>
              <w:rPr>
                <w:rFonts w:ascii="Garamond" w:hAnsi="Garamond"/>
              </w:rPr>
              <w:t>wniosek (w załączeniu)</w:t>
            </w:r>
            <w:r w:rsidRPr="00FD5EA9">
              <w:rPr>
                <w:rFonts w:ascii="Garamond" w:hAnsi="Garamond"/>
              </w:rPr>
              <w:t xml:space="preserve"> który winien zawierać:</w:t>
            </w:r>
          </w:p>
          <w:p w:rsidR="00F26256" w:rsidRPr="00FD5EA9" w:rsidRDefault="00F26256" w:rsidP="00F26256">
            <w:pPr>
              <w:numPr>
                <w:ilvl w:val="0"/>
                <w:numId w:val="25"/>
              </w:numPr>
              <w:suppressAutoHyphens/>
              <w:spacing w:after="0" w:line="240" w:lineRule="auto"/>
              <w:ind w:left="794" w:hanging="397"/>
              <w:jc w:val="both"/>
              <w:rPr>
                <w:rFonts w:ascii="Garamond" w:hAnsi="Garamond"/>
              </w:rPr>
            </w:pPr>
            <w:r>
              <w:rPr>
                <w:rFonts w:ascii="Garamond" w:hAnsi="Garamond"/>
              </w:rPr>
              <w:t>imię, nazwisko osoby która składa wniosek</w:t>
            </w:r>
            <w:r w:rsidRPr="00FD5EA9">
              <w:rPr>
                <w:rFonts w:ascii="Garamond" w:hAnsi="Garamond"/>
              </w:rPr>
              <w:t xml:space="preserve"> wraz z adresami do korespondencji, </w:t>
            </w:r>
          </w:p>
          <w:p w:rsidR="00F26256" w:rsidRPr="00FD5EA9" w:rsidRDefault="00F26256" w:rsidP="00F26256">
            <w:pPr>
              <w:numPr>
                <w:ilvl w:val="0"/>
                <w:numId w:val="25"/>
              </w:numPr>
              <w:suppressAutoHyphens/>
              <w:spacing w:after="0" w:line="240" w:lineRule="auto"/>
              <w:ind w:left="794" w:hanging="397"/>
              <w:jc w:val="both"/>
              <w:rPr>
                <w:rFonts w:ascii="Garamond" w:hAnsi="Garamond"/>
              </w:rPr>
            </w:pPr>
            <w:r w:rsidRPr="00FD5EA9">
              <w:rPr>
                <w:rFonts w:ascii="Garamond" w:hAnsi="Garamond"/>
              </w:rPr>
              <w:t>oznaczenie nieruchomości wg katastru nieruchomości oraz wg ksiąg wieczystych,</w:t>
            </w:r>
          </w:p>
          <w:p w:rsidR="00F26256" w:rsidRPr="00FD5EA9" w:rsidRDefault="00F26256" w:rsidP="00F26256">
            <w:pPr>
              <w:numPr>
                <w:ilvl w:val="0"/>
                <w:numId w:val="25"/>
              </w:numPr>
              <w:suppressAutoHyphens/>
              <w:spacing w:after="0" w:line="240" w:lineRule="auto"/>
              <w:ind w:left="794" w:hanging="397"/>
              <w:jc w:val="both"/>
              <w:rPr>
                <w:rFonts w:ascii="Garamond" w:hAnsi="Garamond"/>
              </w:rPr>
            </w:pPr>
            <w:r w:rsidRPr="00FD5EA9">
              <w:rPr>
                <w:rFonts w:ascii="Garamond" w:hAnsi="Garamond"/>
              </w:rPr>
              <w:t>wskazanie czego zmiana dotyczy,</w:t>
            </w:r>
          </w:p>
          <w:p w:rsidR="00F26256" w:rsidRPr="00521C56" w:rsidRDefault="00F26256" w:rsidP="00F26256">
            <w:pPr>
              <w:numPr>
                <w:ilvl w:val="0"/>
                <w:numId w:val="25"/>
              </w:numPr>
              <w:suppressAutoHyphens/>
              <w:spacing w:after="0" w:line="240" w:lineRule="auto"/>
              <w:ind w:left="794" w:hanging="397"/>
              <w:jc w:val="both"/>
              <w:rPr>
                <w:rFonts w:ascii="Garamond" w:hAnsi="Garamond"/>
              </w:rPr>
            </w:pPr>
            <w:r w:rsidRPr="00FD5EA9">
              <w:rPr>
                <w:rFonts w:ascii="Garamond" w:hAnsi="Garamond"/>
              </w:rPr>
              <w:t xml:space="preserve">podpisy </w:t>
            </w:r>
            <w:r>
              <w:rPr>
                <w:rFonts w:ascii="Garamond" w:hAnsi="Garamond"/>
              </w:rPr>
              <w:t>osób składających wniosek</w:t>
            </w:r>
            <w:r w:rsidRPr="00FD5EA9">
              <w:rPr>
                <w:rFonts w:ascii="Garamond" w:hAnsi="Garamond"/>
              </w:rPr>
              <w:t>,</w:t>
            </w:r>
          </w:p>
          <w:p w:rsidR="00F26256" w:rsidRDefault="00F26256" w:rsidP="00F26256">
            <w:pPr>
              <w:numPr>
                <w:ilvl w:val="0"/>
                <w:numId w:val="23"/>
              </w:numPr>
              <w:suppressAutoHyphens/>
              <w:spacing w:after="0" w:line="240" w:lineRule="auto"/>
              <w:jc w:val="both"/>
              <w:rPr>
                <w:rFonts w:ascii="Garamond" w:hAnsi="Garamond"/>
              </w:rPr>
            </w:pPr>
            <w:r>
              <w:rPr>
                <w:rFonts w:ascii="Garamond" w:hAnsi="Garamond"/>
              </w:rPr>
              <w:t>do wniosku należy dołączyć dokument będący podstawą zmian w operacie ewidencyjnym</w:t>
            </w:r>
          </w:p>
          <w:p w:rsidR="00F26256" w:rsidRPr="003D1ABE" w:rsidRDefault="00F26256" w:rsidP="00F26256">
            <w:pPr>
              <w:numPr>
                <w:ilvl w:val="0"/>
                <w:numId w:val="28"/>
              </w:numPr>
              <w:suppressAutoHyphens/>
              <w:spacing w:after="0" w:line="240" w:lineRule="auto"/>
              <w:jc w:val="both"/>
              <w:rPr>
                <w:rFonts w:ascii="Garamond" w:hAnsi="Garamond"/>
                <w:sz w:val="28"/>
              </w:rPr>
            </w:pPr>
            <w:r w:rsidRPr="00FD5EA9">
              <w:rPr>
                <w:rFonts w:ascii="Garamond" w:hAnsi="Garamond"/>
              </w:rPr>
              <w:t xml:space="preserve">prawomocne </w:t>
            </w:r>
            <w:r>
              <w:rPr>
                <w:rFonts w:ascii="Garamond" w:hAnsi="Garamond"/>
              </w:rPr>
              <w:t>orzeczenia</w:t>
            </w:r>
            <w:r w:rsidRPr="00FD5EA9">
              <w:rPr>
                <w:rFonts w:ascii="Garamond" w:hAnsi="Garamond"/>
              </w:rPr>
              <w:t xml:space="preserve"> sądowe, </w:t>
            </w:r>
          </w:p>
          <w:p w:rsidR="00F26256" w:rsidRPr="002A42CC" w:rsidRDefault="00F26256" w:rsidP="00F26256">
            <w:pPr>
              <w:numPr>
                <w:ilvl w:val="0"/>
                <w:numId w:val="28"/>
              </w:numPr>
              <w:suppressAutoHyphens/>
              <w:spacing w:after="0" w:line="240" w:lineRule="auto"/>
              <w:jc w:val="both"/>
              <w:rPr>
                <w:rFonts w:ascii="Garamond" w:hAnsi="Garamond"/>
                <w:sz w:val="28"/>
              </w:rPr>
            </w:pPr>
            <w:r>
              <w:rPr>
                <w:rFonts w:ascii="Garamond" w:hAnsi="Garamond"/>
              </w:rPr>
              <w:t>akt notarialny,</w:t>
            </w:r>
          </w:p>
          <w:p w:rsidR="00F26256" w:rsidRPr="00717DDE" w:rsidRDefault="00F26256" w:rsidP="00F26256">
            <w:pPr>
              <w:numPr>
                <w:ilvl w:val="0"/>
                <w:numId w:val="28"/>
              </w:numPr>
              <w:suppressAutoHyphens/>
              <w:spacing w:after="0" w:line="240" w:lineRule="auto"/>
              <w:jc w:val="both"/>
              <w:rPr>
                <w:rFonts w:ascii="Garamond" w:hAnsi="Garamond"/>
                <w:sz w:val="28"/>
              </w:rPr>
            </w:pPr>
            <w:r>
              <w:rPr>
                <w:rFonts w:ascii="Garamond" w:hAnsi="Garamond"/>
              </w:rPr>
              <w:t>ostateczn</w:t>
            </w:r>
            <w:r w:rsidRPr="00FD5EA9">
              <w:rPr>
                <w:rFonts w:ascii="Garamond" w:hAnsi="Garamond"/>
              </w:rPr>
              <w:t xml:space="preserve">e decyzje administracyjne, </w:t>
            </w:r>
          </w:p>
          <w:p w:rsidR="00F26256" w:rsidRDefault="00F26256" w:rsidP="00F26256">
            <w:pPr>
              <w:numPr>
                <w:ilvl w:val="0"/>
                <w:numId w:val="30"/>
              </w:numPr>
              <w:suppressAutoHyphens/>
              <w:spacing w:after="0" w:line="240" w:lineRule="auto"/>
              <w:jc w:val="both"/>
              <w:rPr>
                <w:rFonts w:ascii="Garamond" w:hAnsi="Garamond"/>
              </w:rPr>
            </w:pPr>
            <w:r w:rsidRPr="003D1ABE">
              <w:rPr>
                <w:rFonts w:ascii="Garamond" w:hAnsi="Garamond"/>
              </w:rPr>
              <w:t xml:space="preserve">odpisy z ksiąg wieczystych, </w:t>
            </w:r>
          </w:p>
          <w:p w:rsidR="00F26256" w:rsidRPr="00FD5EA9" w:rsidRDefault="00F26256" w:rsidP="00F26256">
            <w:pPr>
              <w:numPr>
                <w:ilvl w:val="0"/>
                <w:numId w:val="30"/>
              </w:numPr>
              <w:suppressAutoHyphens/>
              <w:spacing w:after="0" w:line="240" w:lineRule="auto"/>
              <w:jc w:val="both"/>
              <w:rPr>
                <w:rFonts w:ascii="Garamond" w:hAnsi="Garamond"/>
              </w:rPr>
            </w:pPr>
            <w:r w:rsidRPr="00FD5EA9">
              <w:rPr>
                <w:rFonts w:ascii="Garamond" w:hAnsi="Garamond"/>
              </w:rPr>
              <w:t>operat techniczno-geodezyjny,</w:t>
            </w:r>
          </w:p>
          <w:p w:rsidR="00F26256" w:rsidRPr="002A42CC" w:rsidRDefault="00F26256" w:rsidP="00F26256">
            <w:pPr>
              <w:numPr>
                <w:ilvl w:val="0"/>
                <w:numId w:val="30"/>
              </w:numPr>
              <w:suppressAutoHyphens/>
              <w:spacing w:after="0" w:line="240" w:lineRule="auto"/>
              <w:jc w:val="both"/>
              <w:rPr>
                <w:rFonts w:ascii="Garamond" w:hAnsi="Garamond"/>
                <w:sz w:val="28"/>
              </w:rPr>
            </w:pPr>
            <w:r w:rsidRPr="00FD5EA9">
              <w:rPr>
                <w:rFonts w:ascii="Garamond" w:hAnsi="Garamond"/>
              </w:rPr>
              <w:t>inne dokum</w:t>
            </w:r>
            <w:r>
              <w:rPr>
                <w:rFonts w:ascii="Garamond" w:hAnsi="Garamond"/>
              </w:rPr>
              <w:t>enty stanowiące podstawę zmian odpisy dokumentów w oryginale np.:</w:t>
            </w:r>
            <w:r w:rsidRPr="002A42CC">
              <w:rPr>
                <w:rFonts w:ascii="Garamond" w:hAnsi="Garamond"/>
              </w:rPr>
              <w:t xml:space="preserve"> </w:t>
            </w:r>
          </w:p>
          <w:p w:rsidR="00F26256" w:rsidRPr="002A42CC" w:rsidRDefault="00F26256" w:rsidP="00F26256">
            <w:pPr>
              <w:numPr>
                <w:ilvl w:val="0"/>
                <w:numId w:val="31"/>
              </w:numPr>
              <w:suppressAutoHyphens/>
              <w:spacing w:after="0" w:line="240" w:lineRule="auto"/>
              <w:jc w:val="both"/>
              <w:rPr>
                <w:rFonts w:ascii="Garamond" w:hAnsi="Garamond"/>
                <w:sz w:val="28"/>
              </w:rPr>
            </w:pPr>
            <w:r>
              <w:rPr>
                <w:rFonts w:ascii="Garamond" w:hAnsi="Garamond"/>
              </w:rPr>
              <w:t>umowy dzierżawy,</w:t>
            </w:r>
          </w:p>
          <w:p w:rsidR="00F26256" w:rsidRPr="006F1272" w:rsidRDefault="00F26256" w:rsidP="00F26256">
            <w:pPr>
              <w:numPr>
                <w:ilvl w:val="0"/>
                <w:numId w:val="31"/>
              </w:numPr>
              <w:suppressAutoHyphens/>
              <w:spacing w:after="0" w:line="240" w:lineRule="auto"/>
              <w:jc w:val="both"/>
              <w:rPr>
                <w:rFonts w:ascii="Garamond" w:hAnsi="Garamond"/>
                <w:sz w:val="28"/>
              </w:rPr>
            </w:pPr>
            <w:r w:rsidRPr="00FD5EA9">
              <w:rPr>
                <w:rFonts w:ascii="Garamond" w:hAnsi="Garamond"/>
              </w:rPr>
              <w:t>zaświadczenie o nadaniu lub zmianie numerów porządkowych nieruchomości</w:t>
            </w:r>
            <w:r>
              <w:rPr>
                <w:rFonts w:ascii="Garamond" w:hAnsi="Garamond"/>
              </w:rPr>
              <w:t>.</w:t>
            </w:r>
          </w:p>
        </w:tc>
      </w:tr>
      <w:tr w:rsidR="00F26256" w:rsidTr="006A24EF">
        <w:trPr>
          <w:cantSplit/>
          <w:trHeight w:val="524"/>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rPr>
                <w:rFonts w:ascii="Garamond" w:hAnsi="Garamond"/>
                <w:b/>
                <w:sz w:val="28"/>
                <w:szCs w:val="28"/>
              </w:rPr>
            </w:pPr>
            <w:r w:rsidRPr="00573210">
              <w:rPr>
                <w:rFonts w:ascii="Garamond" w:hAnsi="Garamond"/>
                <w:b/>
                <w:sz w:val="28"/>
                <w:szCs w:val="28"/>
              </w:rPr>
              <w:t>Opłaty:</w:t>
            </w:r>
          </w:p>
          <w:p w:rsidR="00F26256" w:rsidRDefault="00F26256" w:rsidP="006A24EF">
            <w:pPr>
              <w:rPr>
                <w:rFonts w:ascii="Garamond" w:hAnsi="Garamond"/>
              </w:rPr>
            </w:pPr>
            <w:r>
              <w:rPr>
                <w:rFonts w:ascii="Garamond" w:hAnsi="Garamond"/>
              </w:rPr>
              <w:t>Wprowadzenie zmiany do operatu ewidencyjnego nie podlega opłacie. Upoważnienie lub pełnomocnictwo z dowodem uiszczenia opłaty skarbowej.</w:t>
            </w:r>
          </w:p>
          <w:p w:rsidR="00F26256" w:rsidRPr="00BA2CAC" w:rsidRDefault="00F26256" w:rsidP="006A24EF">
            <w:pPr>
              <w:snapToGrid w:val="0"/>
              <w:rPr>
                <w:rFonts w:ascii="Garamond" w:hAnsi="Garamond"/>
                <w:b/>
                <w:sz w:val="32"/>
              </w:rPr>
            </w:pPr>
            <w:r w:rsidRPr="002423B0">
              <w:rPr>
                <w:i/>
                <w:sz w:val="20"/>
              </w:rPr>
              <w:t>zgodnie z ustawą</w:t>
            </w:r>
            <w:r>
              <w:rPr>
                <w:i/>
                <w:sz w:val="20"/>
              </w:rPr>
              <w:t xml:space="preserve"> o opłacie skarbowej</w:t>
            </w:r>
            <w:r w:rsidRPr="002423B0">
              <w:rPr>
                <w:i/>
                <w:sz w:val="20"/>
              </w:rPr>
              <w:t xml:space="preserve"> z dnia 16 listopada 2006r. (Dz</w:t>
            </w:r>
            <w:r>
              <w:rPr>
                <w:i/>
                <w:sz w:val="20"/>
              </w:rPr>
              <w:t>. U. z 2015r</w:t>
            </w:r>
            <w:r w:rsidRPr="002423B0">
              <w:rPr>
                <w:i/>
                <w:sz w:val="20"/>
              </w:rPr>
              <w:t xml:space="preserve"> </w:t>
            </w:r>
            <w:r>
              <w:rPr>
                <w:i/>
                <w:sz w:val="20"/>
              </w:rPr>
              <w:t>poz. 783</w:t>
            </w:r>
            <w:r w:rsidRPr="002423B0">
              <w:rPr>
                <w:i/>
                <w:sz w:val="20"/>
              </w:rPr>
              <w:t>.)</w:t>
            </w:r>
            <w:r>
              <w:rPr>
                <w:rFonts w:ascii="Garamond" w:hAnsi="Garamond"/>
                <w:b/>
              </w:rPr>
              <w:t xml:space="preserve"> </w:t>
            </w:r>
          </w:p>
          <w:p w:rsidR="00F26256" w:rsidRPr="002A7316" w:rsidRDefault="00F26256" w:rsidP="00F26256">
            <w:pPr>
              <w:numPr>
                <w:ilvl w:val="0"/>
                <w:numId w:val="33"/>
              </w:numPr>
              <w:suppressAutoHyphens/>
              <w:spacing w:after="0" w:line="240" w:lineRule="auto"/>
              <w:ind w:left="0" w:firstLine="360"/>
              <w:rPr>
                <w:rFonts w:ascii="Garamond" w:hAnsi="Garamond"/>
              </w:rPr>
            </w:pPr>
            <w:r>
              <w:rPr>
                <w:rFonts w:ascii="Garamond" w:hAnsi="Garamond"/>
              </w:rPr>
              <w:t xml:space="preserve">Opłata skarbowa </w:t>
            </w:r>
            <w:r w:rsidRPr="007E4EDB">
              <w:rPr>
                <w:rFonts w:ascii="Garamond" w:hAnsi="Garamond"/>
                <w:b/>
              </w:rPr>
              <w:t>17,00 zł</w:t>
            </w:r>
            <w:r>
              <w:rPr>
                <w:rFonts w:ascii="Garamond" w:hAnsi="Garamond"/>
              </w:rPr>
              <w:t xml:space="preserve">. za dokument stwierdzający ustanowienie pełnomocnika, który działa w imieniu wnioskodawcy. Wpłaty należy dokonać </w:t>
            </w:r>
            <w:r w:rsidRPr="001C3A57">
              <w:rPr>
                <w:rFonts w:ascii="Garamond" w:hAnsi="Garamond"/>
                <w:b/>
                <w:color w:val="000000"/>
              </w:rPr>
              <w:t>gotówką</w:t>
            </w:r>
            <w:r w:rsidRPr="001C3A57">
              <w:rPr>
                <w:rFonts w:ascii="Garamond" w:hAnsi="Garamond"/>
                <w:color w:val="000000"/>
              </w:rPr>
              <w:t xml:space="preserve"> w Kasie </w:t>
            </w:r>
            <w:r>
              <w:rPr>
                <w:rFonts w:ascii="Garamond" w:hAnsi="Garamond"/>
                <w:color w:val="000000"/>
              </w:rPr>
              <w:t xml:space="preserve">Starostwa Powiatowego w Wołominie, przekazem pocztowym lub </w:t>
            </w:r>
            <w:r w:rsidRPr="001C3A57">
              <w:rPr>
                <w:rFonts w:ascii="Garamond" w:hAnsi="Garamond"/>
                <w:b/>
              </w:rPr>
              <w:t>przelewem na konto</w:t>
            </w:r>
            <w:r>
              <w:rPr>
                <w:rFonts w:ascii="Garamond" w:hAnsi="Garamond"/>
                <w:b/>
                <w:color w:val="000000"/>
              </w:rPr>
              <w:t xml:space="preserve"> </w:t>
            </w:r>
            <w:r>
              <w:rPr>
                <w:rFonts w:ascii="Garamond" w:hAnsi="Garamond"/>
              </w:rPr>
              <w:t xml:space="preserve">Urzędu Miejskiego w Wołominie </w:t>
            </w:r>
            <w:r w:rsidRPr="00732C89">
              <w:rPr>
                <w:rFonts w:ascii="Garamond" w:hAnsi="Garamond"/>
                <w:color w:val="000000"/>
              </w:rPr>
              <w:t xml:space="preserve">Bank Pekao S.A. Nr:  </w:t>
            </w:r>
          </w:p>
          <w:p w:rsidR="00F26256" w:rsidRPr="00C26125" w:rsidRDefault="00F26256" w:rsidP="006A24EF">
            <w:pPr>
              <w:rPr>
                <w:rFonts w:ascii="Garamond" w:hAnsi="Garamond"/>
              </w:rPr>
            </w:pPr>
            <w:r w:rsidRPr="00732C89">
              <w:rPr>
                <w:rFonts w:ascii="Garamond" w:hAnsi="Garamond" w:cs="Arial"/>
                <w:bCs/>
                <w:color w:val="000000"/>
              </w:rPr>
              <w:t xml:space="preserve">49 </w:t>
            </w:r>
            <w:r w:rsidRPr="00732C89">
              <w:rPr>
                <w:rFonts w:ascii="Garamond" w:hAnsi="Garamond"/>
                <w:color w:val="000000"/>
              </w:rPr>
              <w:t>1240</w:t>
            </w:r>
            <w:r w:rsidRPr="00732C89">
              <w:rPr>
                <w:rFonts w:ascii="Garamond" w:hAnsi="Garamond" w:cs="Arial"/>
                <w:bCs/>
                <w:color w:val="000000"/>
              </w:rPr>
              <w:t xml:space="preserve"> 6074 1111 0000 4991 6047</w:t>
            </w:r>
          </w:p>
        </w:tc>
      </w:tr>
      <w:tr w:rsidR="00F26256" w:rsidTr="006A24EF">
        <w:trPr>
          <w:cantSplit/>
          <w:trHeight w:val="524"/>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7F3925" w:rsidRDefault="00F26256" w:rsidP="006A24EF">
            <w:pPr>
              <w:snapToGrid w:val="0"/>
              <w:rPr>
                <w:rFonts w:ascii="Garamond" w:hAnsi="Garamond"/>
                <w:sz w:val="28"/>
                <w:szCs w:val="28"/>
              </w:rPr>
            </w:pPr>
            <w:r w:rsidRPr="007F3925">
              <w:rPr>
                <w:rFonts w:ascii="Garamond" w:hAnsi="Garamond"/>
                <w:b/>
                <w:sz w:val="28"/>
                <w:szCs w:val="28"/>
              </w:rPr>
              <w:lastRenderedPageBreak/>
              <w:t>Kasa Starostwa:</w:t>
            </w:r>
          </w:p>
          <w:p w:rsidR="00F26256" w:rsidRPr="007F3925" w:rsidRDefault="00F26256" w:rsidP="00F26256">
            <w:pPr>
              <w:numPr>
                <w:ilvl w:val="0"/>
                <w:numId w:val="27"/>
              </w:numPr>
              <w:suppressAutoHyphens/>
              <w:spacing w:after="0" w:line="240" w:lineRule="auto"/>
              <w:ind w:left="720"/>
              <w:rPr>
                <w:rFonts w:ascii="Garamond" w:hAnsi="Garamond"/>
              </w:rPr>
            </w:pPr>
            <w:r w:rsidRPr="007F3925">
              <w:rPr>
                <w:rFonts w:ascii="Garamond" w:hAnsi="Garamond"/>
              </w:rPr>
              <w:t xml:space="preserve">ul. Prądzyńskiego 3, 05-200 Wołomin, pokój 14 (II piętro), </w:t>
            </w:r>
          </w:p>
          <w:p w:rsidR="00F26256" w:rsidRPr="007F3925" w:rsidRDefault="00F26256" w:rsidP="006A24EF">
            <w:pPr>
              <w:rPr>
                <w:rFonts w:ascii="Garamond" w:hAnsi="Garamond"/>
                <w:spacing w:val="-12"/>
              </w:rPr>
            </w:pPr>
            <w:r w:rsidRPr="007F3925">
              <w:rPr>
                <w:rFonts w:ascii="Garamond" w:hAnsi="Garamond"/>
                <w:b/>
                <w:spacing w:val="-12"/>
              </w:rPr>
              <w:t>Godziny pracy:</w:t>
            </w:r>
          </w:p>
          <w:p w:rsidR="00F26256" w:rsidRPr="007F3925" w:rsidRDefault="00F26256" w:rsidP="006A24EF">
            <w:pPr>
              <w:rPr>
                <w:rFonts w:ascii="Garamond" w:hAnsi="Garamond"/>
                <w:spacing w:val="-12"/>
              </w:rPr>
            </w:pPr>
            <w:r w:rsidRPr="007F3925">
              <w:rPr>
                <w:rFonts w:ascii="Garamond" w:hAnsi="Garamond"/>
                <w:spacing w:val="-12"/>
              </w:rPr>
              <w:t xml:space="preserve">poniedziałki:  </w:t>
            </w:r>
            <w:r>
              <w:rPr>
                <w:rFonts w:ascii="Garamond" w:hAnsi="Garamond"/>
                <w:spacing w:val="-12"/>
              </w:rPr>
              <w:t>10</w:t>
            </w:r>
            <w:r w:rsidRPr="007F3925">
              <w:rPr>
                <w:rFonts w:ascii="Garamond" w:hAnsi="Garamond"/>
                <w:spacing w:val="-12"/>
                <w:vertAlign w:val="superscript"/>
              </w:rPr>
              <w:t>00</w:t>
            </w:r>
            <w:r w:rsidRPr="007F3925">
              <w:rPr>
                <w:rFonts w:ascii="Garamond" w:hAnsi="Garamond"/>
                <w:spacing w:val="-12"/>
              </w:rPr>
              <w:t xml:space="preserve"> </w:t>
            </w:r>
            <w:r>
              <w:rPr>
                <w:rFonts w:ascii="Garamond" w:hAnsi="Garamond"/>
                <w:spacing w:val="-12"/>
              </w:rPr>
              <w:t>–</w:t>
            </w:r>
            <w:r w:rsidRPr="007F3925">
              <w:rPr>
                <w:rFonts w:ascii="Garamond" w:hAnsi="Garamond"/>
                <w:spacing w:val="-12"/>
              </w:rPr>
              <w:t xml:space="preserve"> 1</w:t>
            </w:r>
            <w:r>
              <w:rPr>
                <w:rFonts w:ascii="Garamond" w:hAnsi="Garamond"/>
                <w:spacing w:val="-12"/>
              </w:rPr>
              <w:t>5</w:t>
            </w:r>
            <w:r>
              <w:rPr>
                <w:rFonts w:ascii="Garamond" w:hAnsi="Garamond"/>
                <w:spacing w:val="-12"/>
                <w:vertAlign w:val="superscript"/>
              </w:rPr>
              <w:t>0</w:t>
            </w:r>
            <w:r w:rsidRPr="007F3925">
              <w:rPr>
                <w:rFonts w:ascii="Garamond" w:hAnsi="Garamond"/>
                <w:spacing w:val="-12"/>
                <w:vertAlign w:val="superscript"/>
              </w:rPr>
              <w:t>0</w:t>
            </w:r>
            <w:r w:rsidRPr="007F3925">
              <w:rPr>
                <w:rFonts w:ascii="Garamond" w:hAnsi="Garamond"/>
                <w:spacing w:val="-12"/>
              </w:rPr>
              <w:t>;  wtorki - piątki:  8</w:t>
            </w:r>
            <w:r w:rsidRPr="007F3925">
              <w:rPr>
                <w:rFonts w:ascii="Garamond" w:hAnsi="Garamond"/>
                <w:spacing w:val="-12"/>
                <w:vertAlign w:val="superscript"/>
              </w:rPr>
              <w:t>00</w:t>
            </w:r>
            <w:r w:rsidRPr="007F3925">
              <w:rPr>
                <w:rFonts w:ascii="Garamond" w:hAnsi="Garamond"/>
                <w:spacing w:val="-12"/>
              </w:rPr>
              <w:t xml:space="preserve"> </w:t>
            </w:r>
            <w:r>
              <w:rPr>
                <w:rFonts w:ascii="Garamond" w:hAnsi="Garamond"/>
                <w:spacing w:val="-12"/>
              </w:rPr>
              <w:t>–</w:t>
            </w:r>
            <w:r w:rsidRPr="007F3925">
              <w:rPr>
                <w:rFonts w:ascii="Garamond" w:hAnsi="Garamond"/>
                <w:spacing w:val="-12"/>
              </w:rPr>
              <w:t xml:space="preserve"> 1</w:t>
            </w:r>
            <w:r>
              <w:rPr>
                <w:rFonts w:ascii="Garamond" w:hAnsi="Garamond"/>
                <w:spacing w:val="-12"/>
              </w:rPr>
              <w:t>3</w:t>
            </w:r>
            <w:r>
              <w:rPr>
                <w:rFonts w:ascii="Garamond" w:hAnsi="Garamond"/>
                <w:spacing w:val="-12"/>
                <w:vertAlign w:val="superscript"/>
              </w:rPr>
              <w:t>0</w:t>
            </w:r>
            <w:r w:rsidRPr="007F3925">
              <w:rPr>
                <w:rFonts w:ascii="Garamond" w:hAnsi="Garamond"/>
                <w:spacing w:val="-12"/>
                <w:vertAlign w:val="superscript"/>
              </w:rPr>
              <w:t>0</w:t>
            </w:r>
            <w:r w:rsidRPr="007F3925">
              <w:rPr>
                <w:rFonts w:ascii="Garamond" w:hAnsi="Garamond"/>
                <w:spacing w:val="-12"/>
              </w:rPr>
              <w:t>.</w:t>
            </w:r>
          </w:p>
          <w:p w:rsidR="00F26256" w:rsidRPr="007F3925" w:rsidRDefault="00F26256" w:rsidP="00F26256">
            <w:pPr>
              <w:numPr>
                <w:ilvl w:val="0"/>
                <w:numId w:val="27"/>
              </w:numPr>
              <w:suppressAutoHyphens/>
              <w:spacing w:after="0" w:line="240" w:lineRule="auto"/>
              <w:ind w:left="720"/>
              <w:rPr>
                <w:rFonts w:ascii="Garamond" w:hAnsi="Garamond"/>
              </w:rPr>
            </w:pPr>
            <w:r w:rsidRPr="007F3925">
              <w:rPr>
                <w:rFonts w:ascii="Garamond" w:hAnsi="Garamond"/>
              </w:rPr>
              <w:t>ul. Powstańców 8/10, 05-200 Wołomin (parter)</w:t>
            </w:r>
          </w:p>
          <w:p w:rsidR="00F26256" w:rsidRPr="007F3925" w:rsidRDefault="00F26256" w:rsidP="006A24EF">
            <w:pPr>
              <w:rPr>
                <w:rFonts w:ascii="Garamond" w:hAnsi="Garamond"/>
                <w:spacing w:val="-12"/>
              </w:rPr>
            </w:pPr>
            <w:r w:rsidRPr="007F3925">
              <w:rPr>
                <w:rFonts w:ascii="Garamond" w:hAnsi="Garamond"/>
                <w:b/>
                <w:spacing w:val="-12"/>
              </w:rPr>
              <w:t>Godziny pracy:</w:t>
            </w:r>
          </w:p>
          <w:p w:rsidR="00F26256" w:rsidRPr="007F3925" w:rsidRDefault="00F26256" w:rsidP="006A24EF">
            <w:pPr>
              <w:rPr>
                <w:rFonts w:ascii="Garamond" w:hAnsi="Garamond"/>
                <w:spacing w:val="-12"/>
              </w:rPr>
            </w:pPr>
            <w:r w:rsidRPr="007F3925">
              <w:rPr>
                <w:rFonts w:ascii="Garamond" w:hAnsi="Garamond"/>
                <w:spacing w:val="-12"/>
              </w:rPr>
              <w:t xml:space="preserve">poniedziałki:  </w:t>
            </w:r>
            <w:r>
              <w:rPr>
                <w:rFonts w:ascii="Garamond" w:hAnsi="Garamond"/>
                <w:spacing w:val="-12"/>
              </w:rPr>
              <w:t>10</w:t>
            </w:r>
            <w:r>
              <w:rPr>
                <w:rFonts w:ascii="Garamond" w:hAnsi="Garamond"/>
                <w:spacing w:val="-12"/>
                <w:vertAlign w:val="superscript"/>
              </w:rPr>
              <w:t>30</w:t>
            </w:r>
            <w:r w:rsidRPr="007F3925">
              <w:rPr>
                <w:rFonts w:ascii="Garamond" w:hAnsi="Garamond"/>
                <w:spacing w:val="-12"/>
              </w:rPr>
              <w:t xml:space="preserve"> – 1</w:t>
            </w:r>
            <w:r>
              <w:rPr>
                <w:rFonts w:ascii="Garamond" w:hAnsi="Garamond"/>
                <w:spacing w:val="-12"/>
              </w:rPr>
              <w:t>7</w:t>
            </w:r>
            <w:r>
              <w:rPr>
                <w:rFonts w:ascii="Garamond" w:hAnsi="Garamond"/>
                <w:spacing w:val="-12"/>
                <w:vertAlign w:val="superscript"/>
              </w:rPr>
              <w:t>3</w:t>
            </w:r>
            <w:r w:rsidRPr="007F3925">
              <w:rPr>
                <w:rFonts w:ascii="Garamond" w:hAnsi="Garamond"/>
                <w:spacing w:val="-12"/>
                <w:vertAlign w:val="superscript"/>
              </w:rPr>
              <w:t>0</w:t>
            </w:r>
            <w:r w:rsidRPr="007F3925">
              <w:rPr>
                <w:rFonts w:ascii="Garamond" w:hAnsi="Garamond"/>
                <w:spacing w:val="-12"/>
              </w:rPr>
              <w:t xml:space="preserve"> (przerwa: 1</w:t>
            </w:r>
            <w:r>
              <w:rPr>
                <w:rFonts w:ascii="Garamond" w:hAnsi="Garamond"/>
                <w:spacing w:val="-12"/>
              </w:rPr>
              <w:t>2</w:t>
            </w:r>
            <w:r w:rsidRPr="007F3925">
              <w:rPr>
                <w:rFonts w:ascii="Garamond" w:hAnsi="Garamond"/>
                <w:spacing w:val="-12"/>
                <w:vertAlign w:val="superscript"/>
              </w:rPr>
              <w:t>15</w:t>
            </w:r>
            <w:r w:rsidRPr="007F3925">
              <w:rPr>
                <w:rFonts w:ascii="Garamond" w:hAnsi="Garamond"/>
                <w:spacing w:val="-12"/>
              </w:rPr>
              <w:t xml:space="preserve"> – 1</w:t>
            </w:r>
            <w:r>
              <w:rPr>
                <w:rFonts w:ascii="Garamond" w:hAnsi="Garamond"/>
                <w:spacing w:val="-12"/>
              </w:rPr>
              <w:t>2</w:t>
            </w:r>
            <w:r w:rsidRPr="007F3925">
              <w:rPr>
                <w:rFonts w:ascii="Garamond" w:hAnsi="Garamond"/>
                <w:spacing w:val="-12"/>
                <w:vertAlign w:val="superscript"/>
              </w:rPr>
              <w:t>30</w:t>
            </w:r>
            <w:r w:rsidRPr="007F3925">
              <w:rPr>
                <w:rFonts w:ascii="Garamond" w:hAnsi="Garamond"/>
                <w:spacing w:val="-12"/>
              </w:rPr>
              <w:t>, 1</w:t>
            </w:r>
            <w:r>
              <w:rPr>
                <w:rFonts w:ascii="Garamond" w:hAnsi="Garamond"/>
                <w:spacing w:val="-12"/>
              </w:rPr>
              <w:t>4</w:t>
            </w:r>
            <w:r w:rsidRPr="007F3925">
              <w:rPr>
                <w:rFonts w:ascii="Garamond" w:hAnsi="Garamond"/>
                <w:spacing w:val="-12"/>
                <w:vertAlign w:val="superscript"/>
              </w:rPr>
              <w:t>15</w:t>
            </w:r>
            <w:r w:rsidRPr="007F3925">
              <w:rPr>
                <w:rFonts w:ascii="Garamond" w:hAnsi="Garamond"/>
                <w:spacing w:val="-12"/>
              </w:rPr>
              <w:t xml:space="preserve"> – 1</w:t>
            </w:r>
            <w:r>
              <w:rPr>
                <w:rFonts w:ascii="Garamond" w:hAnsi="Garamond"/>
                <w:spacing w:val="-12"/>
              </w:rPr>
              <w:t>4</w:t>
            </w:r>
            <w:r w:rsidRPr="007F3925">
              <w:rPr>
                <w:rFonts w:ascii="Garamond" w:hAnsi="Garamond"/>
                <w:spacing w:val="-12"/>
                <w:vertAlign w:val="superscript"/>
              </w:rPr>
              <w:t>30</w:t>
            </w:r>
            <w:r w:rsidRPr="007F3925">
              <w:rPr>
                <w:rFonts w:ascii="Garamond" w:hAnsi="Garamond"/>
                <w:spacing w:val="-12"/>
              </w:rPr>
              <w:t xml:space="preserve">); </w:t>
            </w:r>
          </w:p>
          <w:p w:rsidR="00F26256" w:rsidRDefault="00F26256" w:rsidP="006A24EF">
            <w:pPr>
              <w:rPr>
                <w:rFonts w:ascii="Garamond" w:hAnsi="Garamond"/>
                <w:spacing w:val="-12"/>
                <w:sz w:val="28"/>
              </w:rPr>
            </w:pPr>
            <w:r w:rsidRPr="007F3925">
              <w:rPr>
                <w:rFonts w:ascii="Garamond" w:hAnsi="Garamond"/>
                <w:spacing w:val="-12"/>
              </w:rPr>
              <w:t>wtorki - piątki:  8</w:t>
            </w:r>
            <w:r>
              <w:rPr>
                <w:rFonts w:ascii="Garamond" w:hAnsi="Garamond"/>
                <w:spacing w:val="-12"/>
                <w:vertAlign w:val="superscript"/>
              </w:rPr>
              <w:t>3</w:t>
            </w:r>
            <w:r w:rsidRPr="007F3925">
              <w:rPr>
                <w:rFonts w:ascii="Garamond" w:hAnsi="Garamond"/>
                <w:spacing w:val="-12"/>
                <w:vertAlign w:val="superscript"/>
              </w:rPr>
              <w:t>0</w:t>
            </w:r>
            <w:r w:rsidRPr="007F3925">
              <w:rPr>
                <w:rFonts w:ascii="Garamond" w:hAnsi="Garamond"/>
                <w:spacing w:val="-12"/>
              </w:rPr>
              <w:t xml:space="preserve"> – 15</w:t>
            </w:r>
            <w:r>
              <w:rPr>
                <w:rFonts w:ascii="Garamond" w:hAnsi="Garamond"/>
                <w:spacing w:val="-12"/>
                <w:vertAlign w:val="superscript"/>
              </w:rPr>
              <w:t>3</w:t>
            </w:r>
            <w:r w:rsidRPr="007F3925">
              <w:rPr>
                <w:rFonts w:ascii="Garamond" w:hAnsi="Garamond"/>
                <w:spacing w:val="-12"/>
                <w:vertAlign w:val="superscript"/>
              </w:rPr>
              <w:t>0</w:t>
            </w:r>
            <w:r w:rsidRPr="007F3925">
              <w:rPr>
                <w:rFonts w:ascii="Garamond" w:hAnsi="Garamond"/>
                <w:spacing w:val="-12"/>
              </w:rPr>
              <w:t xml:space="preserve"> (przerwa: 10</w:t>
            </w:r>
            <w:r w:rsidRPr="007F3925">
              <w:rPr>
                <w:rFonts w:ascii="Garamond" w:hAnsi="Garamond"/>
                <w:spacing w:val="-12"/>
                <w:vertAlign w:val="superscript"/>
              </w:rPr>
              <w:t>15</w:t>
            </w:r>
            <w:r w:rsidRPr="007F3925">
              <w:rPr>
                <w:rFonts w:ascii="Garamond" w:hAnsi="Garamond"/>
                <w:spacing w:val="-12"/>
              </w:rPr>
              <w:t xml:space="preserve"> – 10</w:t>
            </w:r>
            <w:r w:rsidRPr="007F3925">
              <w:rPr>
                <w:rFonts w:ascii="Garamond" w:hAnsi="Garamond"/>
                <w:spacing w:val="-12"/>
                <w:vertAlign w:val="superscript"/>
              </w:rPr>
              <w:t>30</w:t>
            </w:r>
            <w:r w:rsidRPr="007F3925">
              <w:rPr>
                <w:rFonts w:ascii="Garamond" w:hAnsi="Garamond"/>
                <w:spacing w:val="-12"/>
              </w:rPr>
              <w:t>, 12</w:t>
            </w:r>
            <w:r w:rsidRPr="007F3925">
              <w:rPr>
                <w:rFonts w:ascii="Garamond" w:hAnsi="Garamond"/>
                <w:spacing w:val="-12"/>
                <w:vertAlign w:val="superscript"/>
              </w:rPr>
              <w:t>15</w:t>
            </w:r>
            <w:r w:rsidRPr="007F3925">
              <w:rPr>
                <w:rFonts w:ascii="Garamond" w:hAnsi="Garamond"/>
                <w:spacing w:val="-12"/>
              </w:rPr>
              <w:t xml:space="preserve"> – 12</w:t>
            </w:r>
            <w:r w:rsidRPr="007F3925">
              <w:rPr>
                <w:rFonts w:ascii="Garamond" w:hAnsi="Garamond"/>
                <w:spacing w:val="-12"/>
                <w:vertAlign w:val="superscript"/>
              </w:rPr>
              <w:t>30</w:t>
            </w:r>
            <w:r w:rsidRPr="007F3925">
              <w:rPr>
                <w:rFonts w:ascii="Garamond" w:hAnsi="Garamond"/>
                <w:spacing w:val="-12"/>
              </w:rPr>
              <w:t>);</w:t>
            </w:r>
          </w:p>
        </w:tc>
      </w:tr>
      <w:tr w:rsidR="00F26256" w:rsidTr="006A24EF">
        <w:trPr>
          <w:cantSplit/>
          <w:trHeight w:val="524"/>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Miejsce złożenia wniosku:</w:t>
            </w:r>
          </w:p>
          <w:p w:rsidR="00F26256" w:rsidRPr="00FD5EA9" w:rsidRDefault="00F26256" w:rsidP="006A24EF">
            <w:pPr>
              <w:rPr>
                <w:rFonts w:ascii="Garamond" w:hAnsi="Garamond"/>
                <w:spacing w:val="-5"/>
              </w:rPr>
            </w:pPr>
            <w:r w:rsidRPr="00FD5EA9">
              <w:rPr>
                <w:rFonts w:ascii="Garamond" w:hAnsi="Garamond"/>
                <w:spacing w:val="-5"/>
              </w:rPr>
              <w:t>Kancelaria (parter) ul. Powstańców 8/10,  05-200 Wołomin,</w:t>
            </w:r>
            <w:r>
              <w:rPr>
                <w:rFonts w:ascii="Garamond" w:hAnsi="Garamond"/>
                <w:spacing w:val="-5"/>
              </w:rPr>
              <w:t xml:space="preserve"> </w:t>
            </w:r>
          </w:p>
        </w:tc>
      </w:tr>
      <w:tr w:rsidR="00F26256" w:rsidTr="006A24EF">
        <w:trPr>
          <w:cantSplit/>
          <w:trHeight w:val="678"/>
        </w:trPr>
        <w:tc>
          <w:tcPr>
            <w:tcW w:w="10294" w:type="dxa"/>
            <w:gridSpan w:val="4"/>
            <w:tcBorders>
              <w:top w:val="single" w:sz="4" w:space="0" w:color="000000"/>
              <w:left w:val="single" w:sz="8" w:space="0" w:color="000000"/>
              <w:bottom w:val="single" w:sz="4"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Odpowiedzialny za załatwienie sprawy:</w:t>
            </w:r>
          </w:p>
          <w:p w:rsidR="00F26256" w:rsidRDefault="00F26256" w:rsidP="006A24EF">
            <w:pPr>
              <w:rPr>
                <w:rFonts w:ascii="Garamond" w:hAnsi="Garamond"/>
              </w:rPr>
            </w:pPr>
            <w:r>
              <w:rPr>
                <w:rFonts w:ascii="Garamond" w:hAnsi="Garamond"/>
              </w:rPr>
              <w:t xml:space="preserve">Robert Denis - </w:t>
            </w:r>
            <w:r w:rsidRPr="00FD5EA9">
              <w:rPr>
                <w:rFonts w:ascii="Garamond" w:hAnsi="Garamond"/>
              </w:rPr>
              <w:t>Naczelnik Wydziału,</w:t>
            </w:r>
            <w:r w:rsidRPr="00FD5EA9">
              <w:rPr>
                <w:rFonts w:ascii="Garamond" w:hAnsi="Garamond"/>
                <w:lang w:val="de-DE"/>
              </w:rPr>
              <w:t xml:space="preserve"> </w:t>
            </w:r>
            <w:proofErr w:type="spellStart"/>
            <w:r w:rsidRPr="00FD5EA9">
              <w:rPr>
                <w:rFonts w:ascii="Garamond" w:hAnsi="Garamond"/>
                <w:lang w:val="de-DE"/>
              </w:rPr>
              <w:t>Nr</w:t>
            </w:r>
            <w:proofErr w:type="spellEnd"/>
            <w:r w:rsidRPr="00FD5EA9">
              <w:rPr>
                <w:rFonts w:ascii="Garamond" w:hAnsi="Garamond"/>
                <w:lang w:val="de-DE"/>
              </w:rPr>
              <w:t xml:space="preserve"> </w:t>
            </w:r>
            <w:proofErr w:type="spellStart"/>
            <w:r w:rsidRPr="00FD5EA9">
              <w:rPr>
                <w:rFonts w:ascii="Garamond" w:hAnsi="Garamond"/>
                <w:lang w:val="de-DE"/>
              </w:rPr>
              <w:t>telefonu</w:t>
            </w:r>
            <w:proofErr w:type="spellEnd"/>
            <w:r w:rsidRPr="00FD5EA9">
              <w:rPr>
                <w:rFonts w:ascii="Garamond" w:hAnsi="Garamond"/>
                <w:lang w:val="de-DE"/>
              </w:rPr>
              <w:t xml:space="preserve">: (0-22) 787-30-10,  </w:t>
            </w:r>
            <w:proofErr w:type="spellStart"/>
            <w:r w:rsidRPr="00FD5EA9">
              <w:rPr>
                <w:rFonts w:ascii="Garamond" w:hAnsi="Garamond"/>
                <w:lang w:val="de-DE"/>
              </w:rPr>
              <w:t>wew</w:t>
            </w:r>
            <w:proofErr w:type="spellEnd"/>
            <w:r w:rsidRPr="00FD5EA9">
              <w:rPr>
                <w:rFonts w:ascii="Garamond" w:hAnsi="Garamond"/>
                <w:lang w:val="de-DE"/>
              </w:rPr>
              <w:t>. 102</w:t>
            </w:r>
          </w:p>
          <w:p w:rsidR="00F26256" w:rsidRDefault="00F26256" w:rsidP="006A24EF">
            <w:pPr>
              <w:rPr>
                <w:rFonts w:ascii="Garamond" w:hAnsi="Garamond"/>
                <w:lang w:val="de-DE"/>
              </w:rPr>
            </w:pPr>
            <w:r>
              <w:rPr>
                <w:rFonts w:ascii="Garamond" w:hAnsi="Garamond"/>
              </w:rPr>
              <w:t xml:space="preserve">Krzysztof Sasin – Z-ca Naczelnika Wydziału, </w:t>
            </w:r>
            <w:proofErr w:type="spellStart"/>
            <w:r w:rsidRPr="00FD5EA9">
              <w:rPr>
                <w:rFonts w:ascii="Garamond" w:hAnsi="Garamond"/>
                <w:lang w:val="de-DE"/>
              </w:rPr>
              <w:t>Nr</w:t>
            </w:r>
            <w:proofErr w:type="spellEnd"/>
            <w:r w:rsidRPr="00FD5EA9">
              <w:rPr>
                <w:rFonts w:ascii="Garamond" w:hAnsi="Garamond"/>
                <w:lang w:val="de-DE"/>
              </w:rPr>
              <w:t xml:space="preserve"> </w:t>
            </w:r>
            <w:proofErr w:type="spellStart"/>
            <w:r w:rsidRPr="00FD5EA9">
              <w:rPr>
                <w:rFonts w:ascii="Garamond" w:hAnsi="Garamond"/>
                <w:lang w:val="de-DE"/>
              </w:rPr>
              <w:t>telefonu</w:t>
            </w:r>
            <w:proofErr w:type="spellEnd"/>
            <w:r w:rsidRPr="00FD5EA9">
              <w:rPr>
                <w:rFonts w:ascii="Garamond" w:hAnsi="Garamond"/>
                <w:lang w:val="de-DE"/>
              </w:rPr>
              <w:t xml:space="preserve">: (0-22) 787-30-10, </w:t>
            </w:r>
            <w:proofErr w:type="spellStart"/>
            <w:r>
              <w:rPr>
                <w:rFonts w:ascii="Garamond" w:hAnsi="Garamond"/>
                <w:lang w:val="de-DE"/>
              </w:rPr>
              <w:t>wew</w:t>
            </w:r>
            <w:proofErr w:type="spellEnd"/>
            <w:r>
              <w:rPr>
                <w:rFonts w:ascii="Garamond" w:hAnsi="Garamond"/>
                <w:lang w:val="de-DE"/>
              </w:rPr>
              <w:t>. 109</w:t>
            </w:r>
          </w:p>
          <w:p w:rsidR="00F26256" w:rsidRDefault="00F26256" w:rsidP="006A24EF">
            <w:pPr>
              <w:rPr>
                <w:rFonts w:ascii="Garamond" w:hAnsi="Garamond"/>
                <w:b/>
                <w:sz w:val="32"/>
              </w:rPr>
            </w:pPr>
            <w:proofErr w:type="spellStart"/>
            <w:r w:rsidRPr="00FD5EA9">
              <w:rPr>
                <w:rFonts w:ascii="Garamond" w:hAnsi="Garamond"/>
                <w:lang w:val="de-DE"/>
              </w:rPr>
              <w:t>e-mail</w:t>
            </w:r>
            <w:proofErr w:type="spellEnd"/>
            <w:r w:rsidRPr="00FD5EA9">
              <w:rPr>
                <w:rFonts w:ascii="Garamond" w:hAnsi="Garamond"/>
                <w:lang w:val="de-DE"/>
              </w:rPr>
              <w:t xml:space="preserve">:  </w:t>
            </w:r>
            <w:hyperlink r:id="rId8" w:history="1">
              <w:r w:rsidRPr="00FD5EA9">
                <w:rPr>
                  <w:rStyle w:val="Hipercze"/>
                  <w:rFonts w:ascii="Garamond" w:hAnsi="Garamond"/>
                </w:rPr>
                <w:t>wgg@powiat-wolominski.pl</w:t>
              </w:r>
            </w:hyperlink>
          </w:p>
        </w:tc>
      </w:tr>
      <w:tr w:rsidR="00F26256" w:rsidTr="006A24EF">
        <w:trPr>
          <w:cantSplit/>
          <w:trHeight w:val="126"/>
        </w:trPr>
        <w:tc>
          <w:tcPr>
            <w:tcW w:w="8931" w:type="dxa"/>
            <w:gridSpan w:val="2"/>
            <w:tcBorders>
              <w:top w:val="single" w:sz="8" w:space="0" w:color="000000"/>
              <w:left w:val="single" w:sz="8" w:space="0" w:color="000000"/>
              <w:bottom w:val="single" w:sz="8" w:space="0" w:color="000000"/>
            </w:tcBorders>
            <w:shd w:val="clear" w:color="auto" w:fill="F2F2F2"/>
          </w:tcPr>
          <w:p w:rsidR="00F26256" w:rsidRDefault="00F26256" w:rsidP="006A24EF">
            <w:pPr>
              <w:pStyle w:val="Nagwek6"/>
              <w:numPr>
                <w:ilvl w:val="0"/>
                <w:numId w:val="0"/>
              </w:numPr>
              <w:snapToGrid w:val="0"/>
              <w:ind w:left="1152" w:hanging="1152"/>
            </w:pPr>
            <w:r>
              <w:t>KARTA USŁUG NR: WGG-3</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2F2F2"/>
          </w:tcPr>
          <w:p w:rsidR="00F26256" w:rsidRDefault="00F26256" w:rsidP="006A24EF">
            <w:pPr>
              <w:snapToGrid w:val="0"/>
              <w:rPr>
                <w:rFonts w:ascii="Garamond" w:hAnsi="Garamond"/>
                <w:sz w:val="20"/>
              </w:rPr>
            </w:pPr>
            <w:r>
              <w:rPr>
                <w:rFonts w:ascii="Garamond" w:hAnsi="Garamond"/>
                <w:sz w:val="20"/>
              </w:rPr>
              <w:t>Strona: 2/3</w:t>
            </w:r>
          </w:p>
        </w:tc>
      </w:tr>
      <w:tr w:rsidR="00F26256" w:rsidTr="006A24EF">
        <w:trPr>
          <w:cantSplit/>
          <w:trHeight w:val="330"/>
        </w:trPr>
        <w:tc>
          <w:tcPr>
            <w:tcW w:w="10294" w:type="dxa"/>
            <w:gridSpan w:val="4"/>
            <w:tcBorders>
              <w:top w:val="single" w:sz="4" w:space="0" w:color="000000"/>
              <w:left w:val="single" w:sz="8" w:space="0" w:color="000000"/>
              <w:bottom w:val="dotted" w:sz="2" w:space="0" w:color="auto"/>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Sprawę załatwia i udziela szczegółowych wyjaśnień:</w:t>
            </w:r>
          </w:p>
        </w:tc>
      </w:tr>
      <w:tr w:rsidR="00F26256" w:rsidTr="006A24EF">
        <w:trPr>
          <w:cantSplit/>
          <w:trHeight w:val="992"/>
        </w:trPr>
        <w:tc>
          <w:tcPr>
            <w:tcW w:w="10294" w:type="dxa"/>
            <w:gridSpan w:val="4"/>
            <w:tcBorders>
              <w:top w:val="dashSmallGap" w:sz="4" w:space="0" w:color="auto"/>
              <w:left w:val="single" w:sz="8" w:space="0" w:color="000000"/>
              <w:bottom w:val="dotted" w:sz="4" w:space="0" w:color="auto"/>
              <w:right w:val="single" w:sz="8" w:space="0" w:color="000000"/>
            </w:tcBorders>
          </w:tcPr>
          <w:p w:rsidR="00F26256" w:rsidRPr="00FD5EA9" w:rsidRDefault="00F26256" w:rsidP="006A24EF">
            <w:pPr>
              <w:pStyle w:val="Standard"/>
              <w:widowControl/>
              <w:rPr>
                <w:rFonts w:ascii="Garamond" w:hAnsi="Garamond"/>
                <w:szCs w:val="24"/>
              </w:rPr>
            </w:pPr>
            <w:r w:rsidRPr="00FD5EA9">
              <w:rPr>
                <w:rFonts w:ascii="Garamond" w:hAnsi="Garamond"/>
                <w:b/>
                <w:bCs/>
                <w:szCs w:val="24"/>
              </w:rPr>
              <w:t>Ewa Szczepocka</w:t>
            </w:r>
            <w:r w:rsidRPr="00FD5EA9">
              <w:rPr>
                <w:rFonts w:ascii="Garamond" w:hAnsi="Garamond"/>
                <w:szCs w:val="24"/>
              </w:rPr>
              <w:t xml:space="preserve"> –</w:t>
            </w:r>
            <w:r>
              <w:rPr>
                <w:rFonts w:ascii="Garamond" w:hAnsi="Garamond"/>
                <w:szCs w:val="24"/>
              </w:rPr>
              <w:t xml:space="preserve"> inspektor</w:t>
            </w:r>
          </w:p>
          <w:p w:rsidR="00F26256" w:rsidRPr="002577FC" w:rsidRDefault="00F26256" w:rsidP="00F26256">
            <w:pPr>
              <w:pStyle w:val="Standard"/>
              <w:widowControl/>
              <w:numPr>
                <w:ilvl w:val="0"/>
                <w:numId w:val="27"/>
              </w:numPr>
              <w:rPr>
                <w:rFonts w:ascii="Garamond" w:hAnsi="Garamond"/>
                <w:sz w:val="28"/>
                <w:szCs w:val="28"/>
              </w:rPr>
            </w:pPr>
            <w:r>
              <w:rPr>
                <w:rFonts w:ascii="Garamond" w:hAnsi="Garamond"/>
                <w:szCs w:val="24"/>
              </w:rPr>
              <w:t>miasto Ząbki, gm. Strachówka</w:t>
            </w:r>
          </w:p>
          <w:p w:rsidR="00F26256" w:rsidRPr="00FD5EA9" w:rsidRDefault="00F26256" w:rsidP="006A24EF">
            <w:pPr>
              <w:pStyle w:val="Standard"/>
              <w:widowControl/>
              <w:rPr>
                <w:rFonts w:ascii="Garamond" w:hAnsi="Garamond"/>
                <w:szCs w:val="24"/>
              </w:rPr>
            </w:pPr>
            <w:r w:rsidRPr="00FD5EA9">
              <w:rPr>
                <w:rFonts w:ascii="Garamond" w:hAnsi="Garamond"/>
                <w:b/>
                <w:bCs/>
                <w:szCs w:val="24"/>
              </w:rPr>
              <w:t>Justyna Łupińska</w:t>
            </w:r>
            <w:r w:rsidRPr="00FD5EA9">
              <w:rPr>
                <w:rFonts w:ascii="Garamond" w:hAnsi="Garamond"/>
                <w:szCs w:val="24"/>
              </w:rPr>
              <w:t xml:space="preserve"> </w:t>
            </w:r>
            <w:r>
              <w:rPr>
                <w:rFonts w:ascii="Garamond" w:hAnsi="Garamond"/>
                <w:szCs w:val="24"/>
              </w:rPr>
              <w:t>– inspektor</w:t>
            </w:r>
          </w:p>
          <w:p w:rsidR="00F26256" w:rsidRPr="002577FC" w:rsidRDefault="00F26256" w:rsidP="00F26256">
            <w:pPr>
              <w:pStyle w:val="Standard"/>
              <w:widowControl/>
              <w:numPr>
                <w:ilvl w:val="0"/>
                <w:numId w:val="27"/>
              </w:numPr>
              <w:rPr>
                <w:rFonts w:ascii="Garamond" w:hAnsi="Garamond"/>
                <w:sz w:val="28"/>
                <w:szCs w:val="28"/>
              </w:rPr>
            </w:pPr>
            <w:r>
              <w:rPr>
                <w:rFonts w:ascii="Garamond" w:hAnsi="Garamond"/>
                <w:szCs w:val="24"/>
              </w:rPr>
              <w:t>miasto Tłuszcz, gmina Tłuszcz, miasto Kobyłka</w:t>
            </w:r>
          </w:p>
          <w:p w:rsidR="00F26256" w:rsidRDefault="00F26256" w:rsidP="006A24EF">
            <w:pPr>
              <w:pStyle w:val="Standard"/>
              <w:widowControl/>
              <w:rPr>
                <w:rFonts w:ascii="Garamond" w:hAnsi="Garamond"/>
                <w:szCs w:val="24"/>
              </w:rPr>
            </w:pPr>
            <w:r w:rsidRPr="002246B7">
              <w:rPr>
                <w:rFonts w:ascii="Garamond" w:hAnsi="Garamond"/>
                <w:b/>
                <w:szCs w:val="24"/>
              </w:rPr>
              <w:t xml:space="preserve">Emilia </w:t>
            </w:r>
            <w:proofErr w:type="spellStart"/>
            <w:r w:rsidRPr="002246B7">
              <w:rPr>
                <w:rFonts w:ascii="Garamond" w:hAnsi="Garamond"/>
                <w:b/>
                <w:szCs w:val="24"/>
              </w:rPr>
              <w:t>Rosłon-Wóltańska</w:t>
            </w:r>
            <w:proofErr w:type="spellEnd"/>
            <w:r w:rsidRPr="002246B7">
              <w:rPr>
                <w:rFonts w:ascii="Garamond" w:hAnsi="Garamond"/>
                <w:szCs w:val="24"/>
              </w:rPr>
              <w:t xml:space="preserve"> - </w:t>
            </w:r>
            <w:r>
              <w:rPr>
                <w:rFonts w:ascii="Garamond" w:hAnsi="Garamond"/>
                <w:szCs w:val="24"/>
              </w:rPr>
              <w:t>inspektor</w:t>
            </w:r>
          </w:p>
          <w:p w:rsidR="00F26256" w:rsidRPr="002577FC" w:rsidRDefault="00F26256" w:rsidP="00F26256">
            <w:pPr>
              <w:pStyle w:val="Standard"/>
              <w:widowControl/>
              <w:numPr>
                <w:ilvl w:val="0"/>
                <w:numId w:val="27"/>
              </w:numPr>
              <w:rPr>
                <w:rFonts w:ascii="Garamond" w:hAnsi="Garamond"/>
                <w:sz w:val="28"/>
                <w:szCs w:val="28"/>
              </w:rPr>
            </w:pPr>
            <w:r>
              <w:rPr>
                <w:rFonts w:ascii="Garamond" w:hAnsi="Garamond"/>
                <w:szCs w:val="24"/>
              </w:rPr>
              <w:t>miasto Wołomin, gmina Jadów, gmina Dąbrówka</w:t>
            </w:r>
          </w:p>
          <w:p w:rsidR="00F26256" w:rsidRPr="00FD5EA9" w:rsidRDefault="00F26256" w:rsidP="006A24EF">
            <w:pPr>
              <w:pStyle w:val="Standard"/>
              <w:widowControl/>
              <w:rPr>
                <w:rFonts w:ascii="Garamond" w:hAnsi="Garamond"/>
                <w:szCs w:val="24"/>
              </w:rPr>
            </w:pPr>
            <w:r>
              <w:rPr>
                <w:rFonts w:ascii="Garamond" w:hAnsi="Garamond"/>
                <w:b/>
                <w:bCs/>
                <w:szCs w:val="24"/>
              </w:rPr>
              <w:t>Jadwiga Sałańska</w:t>
            </w:r>
            <w:r w:rsidRPr="00FD5EA9">
              <w:rPr>
                <w:rFonts w:ascii="Garamond" w:hAnsi="Garamond"/>
                <w:szCs w:val="24"/>
              </w:rPr>
              <w:t xml:space="preserve"> –</w:t>
            </w:r>
            <w:r>
              <w:rPr>
                <w:rFonts w:ascii="Garamond" w:hAnsi="Garamond"/>
                <w:szCs w:val="24"/>
              </w:rPr>
              <w:t xml:space="preserve"> podinspektor</w:t>
            </w:r>
          </w:p>
          <w:p w:rsidR="00F26256" w:rsidRPr="002577FC" w:rsidRDefault="00F26256" w:rsidP="00F26256">
            <w:pPr>
              <w:pStyle w:val="Standard"/>
              <w:widowControl/>
              <w:numPr>
                <w:ilvl w:val="0"/>
                <w:numId w:val="27"/>
              </w:numPr>
              <w:rPr>
                <w:rFonts w:ascii="Garamond" w:hAnsi="Garamond"/>
                <w:sz w:val="28"/>
                <w:szCs w:val="28"/>
              </w:rPr>
            </w:pPr>
            <w:r>
              <w:rPr>
                <w:rFonts w:ascii="Garamond" w:hAnsi="Garamond"/>
                <w:szCs w:val="24"/>
              </w:rPr>
              <w:t>miasto Marki</w:t>
            </w:r>
          </w:p>
          <w:p w:rsidR="00F26256" w:rsidRDefault="00F26256" w:rsidP="006A24EF">
            <w:pPr>
              <w:pStyle w:val="Standard"/>
              <w:widowControl/>
              <w:rPr>
                <w:rFonts w:ascii="Garamond" w:hAnsi="Garamond"/>
                <w:szCs w:val="24"/>
              </w:rPr>
            </w:pPr>
            <w:r>
              <w:rPr>
                <w:rFonts w:ascii="Garamond" w:hAnsi="Garamond"/>
                <w:b/>
                <w:bCs/>
                <w:szCs w:val="24"/>
              </w:rPr>
              <w:t>Aleksandra Plewka</w:t>
            </w:r>
            <w:r w:rsidRPr="00FD5EA9">
              <w:rPr>
                <w:rFonts w:ascii="Garamond" w:hAnsi="Garamond"/>
                <w:szCs w:val="24"/>
              </w:rPr>
              <w:t xml:space="preserve"> –</w:t>
            </w:r>
            <w:r>
              <w:rPr>
                <w:rFonts w:ascii="Garamond" w:hAnsi="Garamond"/>
                <w:szCs w:val="24"/>
              </w:rPr>
              <w:t xml:space="preserve"> podinspektor</w:t>
            </w:r>
          </w:p>
          <w:p w:rsidR="00F26256" w:rsidRPr="00E20369" w:rsidRDefault="00F26256" w:rsidP="00F26256">
            <w:pPr>
              <w:pStyle w:val="Standard"/>
              <w:widowControl/>
              <w:numPr>
                <w:ilvl w:val="0"/>
                <w:numId w:val="27"/>
              </w:numPr>
              <w:rPr>
                <w:rFonts w:ascii="Garamond" w:hAnsi="Garamond"/>
                <w:sz w:val="28"/>
                <w:szCs w:val="28"/>
              </w:rPr>
            </w:pPr>
            <w:r>
              <w:rPr>
                <w:rFonts w:ascii="Garamond" w:hAnsi="Garamond"/>
                <w:szCs w:val="24"/>
              </w:rPr>
              <w:t>miasto Zielonka, gmina Wołomin, gmina Klembów</w:t>
            </w:r>
          </w:p>
          <w:p w:rsidR="00F26256" w:rsidRDefault="00F26256" w:rsidP="006A24EF">
            <w:pPr>
              <w:pStyle w:val="Standard"/>
              <w:widowControl/>
              <w:rPr>
                <w:rFonts w:ascii="Garamond" w:hAnsi="Garamond"/>
                <w:szCs w:val="24"/>
              </w:rPr>
            </w:pPr>
            <w:r>
              <w:rPr>
                <w:rFonts w:ascii="Garamond" w:hAnsi="Garamond"/>
                <w:b/>
                <w:bCs/>
                <w:szCs w:val="24"/>
              </w:rPr>
              <w:t>Magdalena Kłębek</w:t>
            </w:r>
            <w:r w:rsidRPr="00FD5EA9">
              <w:rPr>
                <w:rFonts w:ascii="Garamond" w:hAnsi="Garamond"/>
                <w:szCs w:val="24"/>
              </w:rPr>
              <w:t xml:space="preserve"> –</w:t>
            </w:r>
            <w:r>
              <w:rPr>
                <w:rFonts w:ascii="Garamond" w:hAnsi="Garamond"/>
                <w:szCs w:val="24"/>
              </w:rPr>
              <w:t xml:space="preserve"> inspektor</w:t>
            </w:r>
          </w:p>
          <w:p w:rsidR="00F26256" w:rsidRPr="00E20369" w:rsidRDefault="00F26256" w:rsidP="00F26256">
            <w:pPr>
              <w:pStyle w:val="Standard"/>
              <w:widowControl/>
              <w:numPr>
                <w:ilvl w:val="0"/>
                <w:numId w:val="27"/>
              </w:numPr>
              <w:rPr>
                <w:rFonts w:ascii="Garamond" w:hAnsi="Garamond"/>
                <w:sz w:val="28"/>
                <w:szCs w:val="28"/>
              </w:rPr>
            </w:pPr>
            <w:r>
              <w:rPr>
                <w:rFonts w:ascii="Garamond" w:hAnsi="Garamond"/>
                <w:szCs w:val="24"/>
              </w:rPr>
              <w:t>miasto Radzymin, gmina Radzymin, gmina Poświętne</w:t>
            </w:r>
          </w:p>
        </w:tc>
      </w:tr>
      <w:tr w:rsidR="00F26256" w:rsidTr="006A24EF">
        <w:trPr>
          <w:cantSplit/>
          <w:trHeight w:val="374"/>
        </w:trPr>
        <w:tc>
          <w:tcPr>
            <w:tcW w:w="10294" w:type="dxa"/>
            <w:gridSpan w:val="4"/>
            <w:tcBorders>
              <w:top w:val="dotted" w:sz="4" w:space="0" w:color="auto"/>
              <w:left w:val="single" w:sz="8" w:space="0" w:color="000000"/>
              <w:bottom w:val="dashSmallGap" w:sz="4" w:space="0" w:color="auto"/>
              <w:right w:val="single" w:sz="8" w:space="0" w:color="000000"/>
            </w:tcBorders>
          </w:tcPr>
          <w:p w:rsidR="00F26256" w:rsidRPr="00A26A7C" w:rsidRDefault="00F26256" w:rsidP="006A24EF">
            <w:pPr>
              <w:pStyle w:val="Standard"/>
              <w:widowControl/>
              <w:spacing w:before="120"/>
              <w:jc w:val="center"/>
              <w:rPr>
                <w:rFonts w:ascii="Garamond" w:hAnsi="Garamond"/>
                <w:szCs w:val="24"/>
              </w:rPr>
            </w:pPr>
            <w:r w:rsidRPr="00D71C18">
              <w:rPr>
                <w:rFonts w:ascii="Garamond" w:hAnsi="Garamond"/>
                <w:szCs w:val="24"/>
              </w:rPr>
              <w:t>Pokój nr 21, nr tel.:  (0-22) 787-30-10, wew.116</w:t>
            </w:r>
          </w:p>
        </w:tc>
      </w:tr>
      <w:tr w:rsidR="00F26256" w:rsidTr="006A24EF">
        <w:trPr>
          <w:cantSplit/>
          <w:trHeight w:val="70"/>
        </w:trPr>
        <w:tc>
          <w:tcPr>
            <w:tcW w:w="10294" w:type="dxa"/>
            <w:gridSpan w:val="4"/>
            <w:tcBorders>
              <w:top w:val="single" w:sz="4" w:space="0" w:color="000000"/>
              <w:left w:val="single" w:sz="8" w:space="0" w:color="000000"/>
              <w:bottom w:val="single" w:sz="8" w:space="0" w:color="000000"/>
              <w:right w:val="single" w:sz="8" w:space="0" w:color="000000"/>
            </w:tcBorders>
          </w:tcPr>
          <w:p w:rsidR="00F26256" w:rsidRPr="00FD5EA9" w:rsidRDefault="00F26256" w:rsidP="006A24EF">
            <w:pPr>
              <w:snapToGrid w:val="0"/>
              <w:rPr>
                <w:rFonts w:ascii="Garamond" w:hAnsi="Garamond"/>
              </w:rPr>
            </w:pPr>
            <w:r w:rsidRPr="00FD5EA9">
              <w:rPr>
                <w:rFonts w:ascii="Garamond" w:hAnsi="Garamond"/>
                <w:b/>
              </w:rPr>
              <w:t>Godziny pracy:</w:t>
            </w:r>
            <w:r w:rsidRPr="00FD5EA9">
              <w:rPr>
                <w:rFonts w:ascii="Garamond" w:hAnsi="Garamond"/>
              </w:rPr>
              <w:t xml:space="preserve"> </w:t>
            </w:r>
          </w:p>
          <w:p w:rsidR="00F26256" w:rsidRDefault="00F26256" w:rsidP="006A24EF">
            <w:pPr>
              <w:rPr>
                <w:rFonts w:ascii="Garamond" w:hAnsi="Garamond"/>
                <w:sz w:val="28"/>
              </w:rPr>
            </w:pPr>
            <w:r w:rsidRPr="00FD5EA9">
              <w:rPr>
                <w:rFonts w:ascii="Garamond" w:hAnsi="Garamond"/>
              </w:rPr>
              <w:t xml:space="preserve">poniedziałki:  </w:t>
            </w:r>
            <w:r>
              <w:rPr>
                <w:rFonts w:ascii="Garamond" w:hAnsi="Garamond"/>
              </w:rPr>
              <w:t>10</w:t>
            </w:r>
            <w:r w:rsidRPr="00FD5EA9">
              <w:rPr>
                <w:rFonts w:ascii="Garamond" w:hAnsi="Garamond"/>
                <w:vertAlign w:val="superscript"/>
              </w:rPr>
              <w:t>00</w:t>
            </w:r>
            <w:r w:rsidRPr="00FD5EA9">
              <w:rPr>
                <w:rFonts w:ascii="Garamond" w:hAnsi="Garamond"/>
              </w:rPr>
              <w:t xml:space="preserve"> - 1</w:t>
            </w:r>
            <w:r>
              <w:rPr>
                <w:rFonts w:ascii="Garamond" w:hAnsi="Garamond"/>
              </w:rPr>
              <w:t>8</w:t>
            </w:r>
            <w:r w:rsidRPr="00FD5EA9">
              <w:rPr>
                <w:rFonts w:ascii="Garamond" w:hAnsi="Garamond"/>
                <w:vertAlign w:val="superscript"/>
              </w:rPr>
              <w:t>00</w:t>
            </w:r>
            <w:r w:rsidRPr="00FD5EA9">
              <w:rPr>
                <w:rFonts w:ascii="Garamond" w:hAnsi="Garamond"/>
              </w:rPr>
              <w:t>;  wtorki - piątki:  8</w:t>
            </w:r>
            <w:r w:rsidRPr="00FD5EA9">
              <w:rPr>
                <w:rFonts w:ascii="Garamond" w:hAnsi="Garamond"/>
                <w:vertAlign w:val="superscript"/>
              </w:rPr>
              <w:t>00</w:t>
            </w:r>
            <w:r w:rsidRPr="00FD5EA9">
              <w:rPr>
                <w:rFonts w:ascii="Garamond" w:hAnsi="Garamond"/>
              </w:rPr>
              <w:t xml:space="preserve"> - 16</w:t>
            </w:r>
            <w:r w:rsidRPr="00FD5EA9">
              <w:rPr>
                <w:rFonts w:ascii="Garamond" w:hAnsi="Garamond"/>
                <w:vertAlign w:val="superscript"/>
              </w:rPr>
              <w:t>00</w:t>
            </w:r>
            <w:r w:rsidRPr="00FD5EA9">
              <w:rPr>
                <w:rFonts w:ascii="Garamond" w:hAnsi="Garamond"/>
              </w:rPr>
              <w:t>.</w:t>
            </w:r>
          </w:p>
        </w:tc>
      </w:tr>
      <w:tr w:rsidR="00F26256" w:rsidTr="006A24EF">
        <w:trPr>
          <w:cantSplit/>
          <w:trHeight w:val="398"/>
        </w:trPr>
        <w:tc>
          <w:tcPr>
            <w:tcW w:w="10294" w:type="dxa"/>
            <w:gridSpan w:val="4"/>
            <w:tcBorders>
              <w:top w:val="single" w:sz="8" w:space="0" w:color="000000"/>
              <w:left w:val="single" w:sz="8" w:space="0" w:color="000000"/>
              <w:bottom w:val="single" w:sz="4"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lastRenderedPageBreak/>
              <w:t>Przewidywany termin rozpatrzenia wniosku:</w:t>
            </w:r>
          </w:p>
          <w:p w:rsidR="00F26256" w:rsidRDefault="00F26256" w:rsidP="006A24EF">
            <w:pPr>
              <w:rPr>
                <w:rFonts w:ascii="Garamond" w:hAnsi="Garamond"/>
              </w:rPr>
            </w:pPr>
            <w:r>
              <w:rPr>
                <w:rFonts w:ascii="Garamond" w:hAnsi="Garamond"/>
              </w:rPr>
              <w:t>Aktualizacja operatu ewidencyjnego do 30 dni.</w:t>
            </w:r>
          </w:p>
          <w:p w:rsidR="00F26256" w:rsidRPr="00FD5EA9" w:rsidRDefault="00F26256" w:rsidP="006A24EF">
            <w:pPr>
              <w:rPr>
                <w:rFonts w:ascii="Garamond" w:hAnsi="Garamond"/>
              </w:rPr>
            </w:pPr>
            <w:r>
              <w:rPr>
                <w:rFonts w:ascii="Garamond" w:hAnsi="Garamond"/>
              </w:rPr>
              <w:t xml:space="preserve">Aktualizacje ewidencji załatwienia sprawy w trybie wydania decyzji administracyjnej określa art. 35 i 36 ustawy z dnia 14 czerwca 1960 r. Kodeks postępowania administracyjnego </w:t>
            </w:r>
          </w:p>
        </w:tc>
      </w:tr>
      <w:tr w:rsidR="00F26256" w:rsidTr="006A24EF">
        <w:trPr>
          <w:cantSplit/>
          <w:trHeight w:val="126"/>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Tryb odwoławczy:</w:t>
            </w:r>
          </w:p>
          <w:p w:rsidR="00F26256" w:rsidRPr="00573210" w:rsidRDefault="00F26256" w:rsidP="006A24EF">
            <w:pPr>
              <w:jc w:val="both"/>
              <w:rPr>
                <w:rFonts w:ascii="Garamond" w:hAnsi="Garamond"/>
              </w:rPr>
            </w:pPr>
            <w:r>
              <w:rPr>
                <w:rFonts w:ascii="Garamond" w:hAnsi="Garamond"/>
              </w:rPr>
              <w:t xml:space="preserve">Tryb odwoławczy dotyczy przypadku, gdy aktualizacja operatu ewidencyjnego wymaga wyjaśnień zainteresowanego lub ustalenia dodatkowych dowodów, kiedy przeprowadzone jest postępowanie administracyjne. Od decyzji służy stronom prawo wniesienia odwołania do Mazowieckiego Wojewódzkiego Inspektora Nadzoru Geodezyjnego i Kartograficznego w terminie 14 dni od daty otrzymania decyzji. </w:t>
            </w:r>
          </w:p>
        </w:tc>
      </w:tr>
      <w:tr w:rsidR="00F26256" w:rsidTr="006A24EF">
        <w:trPr>
          <w:cantSplit/>
          <w:trHeight w:val="126"/>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t>Uwag</w:t>
            </w:r>
            <w:r>
              <w:rPr>
                <w:rFonts w:ascii="Garamond" w:hAnsi="Garamond"/>
                <w:b/>
                <w:sz w:val="28"/>
                <w:szCs w:val="28"/>
              </w:rPr>
              <w:t xml:space="preserve">i: </w:t>
            </w:r>
          </w:p>
          <w:p w:rsidR="00F26256" w:rsidRDefault="00F26256" w:rsidP="00F26256">
            <w:pPr>
              <w:pStyle w:val="Tekstpodstawowy31"/>
              <w:numPr>
                <w:ilvl w:val="0"/>
                <w:numId w:val="24"/>
              </w:numPr>
              <w:rPr>
                <w:sz w:val="24"/>
                <w:szCs w:val="24"/>
              </w:rPr>
            </w:pPr>
            <w:r w:rsidRPr="009E279A">
              <w:rPr>
                <w:sz w:val="24"/>
                <w:szCs w:val="24"/>
              </w:rPr>
              <w:t xml:space="preserve">Właściciele i władający są zobowiązani zgłaszać wszelkie zmiany danych objętych ewidencją gruntów i budynków, w terminie 30 dni licząc od dnia powstania tych zmian i dostarczyć stosowne dokumenty  (art.22 ust.2 i 3 Ustawy z dnia 17 maja 1989 r. Prawo geodezyjne i kartograficzne - </w:t>
            </w:r>
            <w:r w:rsidRPr="00A57CB8">
              <w:rPr>
                <w:sz w:val="24"/>
                <w:szCs w:val="24"/>
              </w:rPr>
              <w:t>Dz.U. z 2017 r. poz. 2101 ze zm.</w:t>
            </w:r>
            <w:r w:rsidRPr="009E279A">
              <w:rPr>
                <w:sz w:val="24"/>
                <w:szCs w:val="24"/>
              </w:rPr>
              <w:t>).</w:t>
            </w:r>
          </w:p>
          <w:p w:rsidR="00F26256" w:rsidRPr="009E279A" w:rsidRDefault="00F26256" w:rsidP="00F26256">
            <w:pPr>
              <w:pStyle w:val="Tekstpodstawowy31"/>
              <w:numPr>
                <w:ilvl w:val="0"/>
                <w:numId w:val="24"/>
              </w:numPr>
              <w:ind w:left="360"/>
              <w:rPr>
                <w:sz w:val="24"/>
                <w:szCs w:val="24"/>
              </w:rPr>
            </w:pPr>
            <w:r>
              <w:rPr>
                <w:sz w:val="24"/>
                <w:szCs w:val="24"/>
              </w:rPr>
              <w:t>W przypadku gdy aktualizacja operatu ewidencyjnego wymaga wyjaśnień zainteresowanego lub uzyskania dodatkowych dowodów, przeprowadzane jest postępowanie administracyjne.</w:t>
            </w:r>
          </w:p>
          <w:p w:rsidR="00F26256" w:rsidRDefault="00F26256" w:rsidP="00F26256">
            <w:pPr>
              <w:pStyle w:val="Tekstpodstawowy31"/>
              <w:numPr>
                <w:ilvl w:val="0"/>
                <w:numId w:val="32"/>
              </w:numPr>
              <w:rPr>
                <w:sz w:val="24"/>
                <w:szCs w:val="24"/>
              </w:rPr>
            </w:pPr>
            <w:r w:rsidRPr="00DE1F1C">
              <w:rPr>
                <w:sz w:val="24"/>
                <w:szCs w:val="24"/>
              </w:rPr>
              <w:t>Odpis z księgi wieczystej można uzyskać w Sądzie Rejonowym,</w:t>
            </w:r>
            <w:r>
              <w:rPr>
                <w:sz w:val="24"/>
                <w:szCs w:val="24"/>
              </w:rPr>
              <w:t> </w:t>
            </w:r>
            <w:r w:rsidRPr="00DE1F1C">
              <w:rPr>
                <w:sz w:val="24"/>
                <w:szCs w:val="24"/>
              </w:rPr>
              <w:t xml:space="preserve"> </w:t>
            </w:r>
            <w:r>
              <w:rPr>
                <w:sz w:val="24"/>
                <w:szCs w:val="24"/>
              </w:rPr>
              <w:t> </w:t>
            </w:r>
          </w:p>
          <w:p w:rsidR="00F26256" w:rsidRDefault="00F26256" w:rsidP="006A24EF">
            <w:pPr>
              <w:pStyle w:val="Tekstpodstawowy31"/>
              <w:ind w:left="360"/>
              <w:rPr>
                <w:sz w:val="24"/>
                <w:szCs w:val="24"/>
              </w:rPr>
            </w:pPr>
            <w:r w:rsidRPr="00DE1F1C">
              <w:rPr>
                <w:sz w:val="24"/>
                <w:szCs w:val="24"/>
              </w:rPr>
              <w:t xml:space="preserve">Sąd Rejonowy w Wołominie, IV Wydział Ksiąg Wieczystych </w:t>
            </w:r>
          </w:p>
          <w:p w:rsidR="00F26256" w:rsidRPr="00FD5EA9" w:rsidRDefault="00F26256" w:rsidP="006A24EF">
            <w:pPr>
              <w:pStyle w:val="Tekstpodstawowy31"/>
              <w:ind w:left="360"/>
              <w:rPr>
                <w:sz w:val="24"/>
                <w:szCs w:val="24"/>
              </w:rPr>
            </w:pPr>
            <w:r w:rsidRPr="00DE1F1C">
              <w:rPr>
                <w:sz w:val="24"/>
                <w:szCs w:val="24"/>
              </w:rPr>
              <w:t xml:space="preserve">05-200 Wołomin, ul. Prądzyńskiego 3A (parter), </w:t>
            </w:r>
          </w:p>
          <w:p w:rsidR="00F26256" w:rsidRDefault="00F26256" w:rsidP="006A24EF">
            <w:pPr>
              <w:pStyle w:val="Tekstpodstawowy31"/>
              <w:rPr>
                <w:sz w:val="24"/>
                <w:szCs w:val="24"/>
              </w:rPr>
            </w:pPr>
            <w:r>
              <w:rPr>
                <w:sz w:val="24"/>
                <w:szCs w:val="24"/>
              </w:rPr>
              <w:t xml:space="preserve">      </w:t>
            </w:r>
            <w:r w:rsidRPr="00FD5EA9">
              <w:rPr>
                <w:sz w:val="24"/>
                <w:szCs w:val="24"/>
              </w:rPr>
              <w:t>Nr telefonu / fax  (0-22) 776-21-44.</w:t>
            </w:r>
          </w:p>
          <w:p w:rsidR="00F26256" w:rsidRDefault="00F26256" w:rsidP="00F26256">
            <w:pPr>
              <w:pStyle w:val="Tekstpodstawowy31"/>
              <w:numPr>
                <w:ilvl w:val="0"/>
                <w:numId w:val="24"/>
              </w:numPr>
              <w:ind w:left="360"/>
              <w:rPr>
                <w:sz w:val="24"/>
                <w:szCs w:val="24"/>
              </w:rPr>
            </w:pPr>
            <w:r w:rsidRPr="00B5476D">
              <w:rPr>
                <w:sz w:val="24"/>
                <w:szCs w:val="24"/>
              </w:rPr>
              <w:t xml:space="preserve">Po wprowadzonej zmianie w operacie ewidencyjnym </w:t>
            </w:r>
            <w:r w:rsidRPr="00087A3E">
              <w:rPr>
                <w:sz w:val="24"/>
                <w:szCs w:val="24"/>
              </w:rPr>
              <w:t>na wniosek</w:t>
            </w:r>
            <w:r w:rsidRPr="00B5476D">
              <w:rPr>
                <w:sz w:val="24"/>
                <w:szCs w:val="24"/>
              </w:rPr>
              <w:t xml:space="preserve">, wnioskodawca otrzymuje zawiadomienie o wprowadzonej zmianie, które wysyłane jest pocztą. </w:t>
            </w:r>
          </w:p>
          <w:p w:rsidR="00F26256" w:rsidRDefault="00F26256" w:rsidP="00F26256">
            <w:pPr>
              <w:pStyle w:val="Tekstpodstawowy31"/>
              <w:numPr>
                <w:ilvl w:val="0"/>
                <w:numId w:val="24"/>
              </w:numPr>
              <w:ind w:left="360"/>
              <w:rPr>
                <w:sz w:val="24"/>
                <w:szCs w:val="24"/>
              </w:rPr>
            </w:pPr>
            <w:r w:rsidRPr="00087A3E">
              <w:rPr>
                <w:sz w:val="24"/>
                <w:szCs w:val="24"/>
              </w:rPr>
              <w:t>Po wprowadzonej zmianie w operacie ewidencyjnym na wniosek lub z urzędu, w celu naliczenia podatku związanych z nieruchomością(</w:t>
            </w:r>
            <w:proofErr w:type="spellStart"/>
            <w:r w:rsidRPr="00087A3E">
              <w:rPr>
                <w:sz w:val="24"/>
                <w:szCs w:val="24"/>
              </w:rPr>
              <w:t>ami</w:t>
            </w:r>
            <w:proofErr w:type="spellEnd"/>
            <w:r w:rsidRPr="00087A3E">
              <w:rPr>
                <w:sz w:val="24"/>
                <w:szCs w:val="24"/>
              </w:rPr>
              <w:t xml:space="preserve">) danego właściciela zawiadomienie o wprowadzonej zmianie otrzymuje również organ podatkowy tj. </w:t>
            </w:r>
            <w:r>
              <w:rPr>
                <w:sz w:val="24"/>
                <w:szCs w:val="24"/>
              </w:rPr>
              <w:t>Wójt, Burmistrz, gminy miejscowo właściwy</w:t>
            </w:r>
            <w:r w:rsidRPr="00087A3E">
              <w:rPr>
                <w:sz w:val="24"/>
                <w:szCs w:val="24"/>
              </w:rPr>
              <w:t xml:space="preserve">. </w:t>
            </w:r>
          </w:p>
          <w:p w:rsidR="00F26256" w:rsidRDefault="00F26256" w:rsidP="00F26256">
            <w:pPr>
              <w:numPr>
                <w:ilvl w:val="0"/>
                <w:numId w:val="29"/>
              </w:numPr>
              <w:spacing w:after="0" w:line="240" w:lineRule="auto"/>
              <w:rPr>
                <w:rFonts w:ascii="Garamond" w:hAnsi="Garamond"/>
                <w:lang w:eastAsia="pl-PL"/>
              </w:rPr>
            </w:pPr>
            <w:r w:rsidRPr="00B5476D">
              <w:rPr>
                <w:rFonts w:ascii="Garamond" w:hAnsi="Garamond"/>
                <w:lang w:eastAsia="pl-PL"/>
              </w:rPr>
              <w:t>Wszelkie informacje na temat przebiegu sprawy można uzyskać</w:t>
            </w:r>
            <w:r>
              <w:rPr>
                <w:rFonts w:ascii="Garamond" w:hAnsi="Garamond"/>
                <w:lang w:eastAsia="pl-PL"/>
              </w:rPr>
              <w:t xml:space="preserve"> również</w:t>
            </w:r>
            <w:r w:rsidRPr="00B5476D">
              <w:rPr>
                <w:rFonts w:ascii="Garamond" w:hAnsi="Garamond"/>
                <w:lang w:eastAsia="pl-PL"/>
              </w:rPr>
              <w:t xml:space="preserve"> kontaktując się telefonicznie</w:t>
            </w:r>
            <w:r>
              <w:rPr>
                <w:rFonts w:ascii="Garamond" w:hAnsi="Garamond"/>
                <w:lang w:eastAsia="pl-PL"/>
              </w:rPr>
              <w:t xml:space="preserve"> z osobą, która sprawę załatwia dla danej gminy </w:t>
            </w:r>
            <w:r w:rsidRPr="00B5476D">
              <w:rPr>
                <w:rFonts w:ascii="Garamond" w:hAnsi="Garamond"/>
                <w:lang w:eastAsia="pl-PL"/>
              </w:rPr>
              <w:t xml:space="preserve">lub </w:t>
            </w:r>
            <w:r>
              <w:rPr>
                <w:rFonts w:ascii="Garamond" w:hAnsi="Garamond"/>
                <w:lang w:eastAsia="pl-PL"/>
              </w:rPr>
              <w:t xml:space="preserve">klikając na  </w:t>
            </w:r>
            <w:hyperlink r:id="rId9" w:history="1">
              <w:r w:rsidRPr="001012A1">
                <w:rPr>
                  <w:rStyle w:val="Hipercze"/>
                  <w:rFonts w:ascii="Garamond" w:hAnsi="Garamond"/>
                  <w:lang w:eastAsia="pl-PL"/>
                </w:rPr>
                <w:t>http://spwolomin.pemi.pl/euStart.aspx</w:t>
              </w:r>
            </w:hyperlink>
            <w:r>
              <w:rPr>
                <w:rFonts w:ascii="Garamond" w:hAnsi="Garamond"/>
                <w:lang w:eastAsia="pl-PL"/>
              </w:rPr>
              <w:t xml:space="preserve"> i postępując zgodnie z informacjami zawartymi na stronie.</w:t>
            </w:r>
          </w:p>
          <w:p w:rsidR="00F26256" w:rsidRPr="009F401B" w:rsidRDefault="00F26256" w:rsidP="00F26256">
            <w:pPr>
              <w:numPr>
                <w:ilvl w:val="0"/>
                <w:numId w:val="24"/>
              </w:numPr>
              <w:spacing w:after="0" w:line="240" w:lineRule="auto"/>
              <w:ind w:left="360"/>
            </w:pPr>
            <w:r w:rsidRPr="009F401B">
              <w:rPr>
                <w:rFonts w:ascii="Garamond" w:hAnsi="Garamond" w:cs="Tahoma"/>
              </w:rPr>
              <w:t>Do organu prowadzącego ewidencję gruntów i budynków dla potrzeb zgłoszenia zmian danych ewidencyjnych składa się oryginały dokumentów</w:t>
            </w:r>
            <w:r>
              <w:rPr>
                <w:rFonts w:ascii="Garamond" w:hAnsi="Garamond" w:cs="Tahoma"/>
              </w:rPr>
              <w:t>.</w:t>
            </w:r>
          </w:p>
          <w:p w:rsidR="00F26256" w:rsidRDefault="00F26256" w:rsidP="00F26256">
            <w:pPr>
              <w:pStyle w:val="Tekstpodstawowy31"/>
              <w:numPr>
                <w:ilvl w:val="0"/>
                <w:numId w:val="24"/>
              </w:numPr>
              <w:ind w:left="360"/>
              <w:rPr>
                <w:sz w:val="24"/>
                <w:szCs w:val="24"/>
              </w:rPr>
            </w:pPr>
            <w:r w:rsidRPr="00087A3E">
              <w:rPr>
                <w:sz w:val="24"/>
                <w:szCs w:val="24"/>
              </w:rPr>
              <w:t>W zależności od rodzaju żądania wprowadzenia danej zmiany w operacie ewidencyjnym należy zł</w:t>
            </w:r>
            <w:r>
              <w:rPr>
                <w:sz w:val="24"/>
                <w:szCs w:val="24"/>
              </w:rPr>
              <w:t>ożyć odpowiedni dokument prawny lub geodezyjny i kartograficzny.</w:t>
            </w:r>
          </w:p>
          <w:p w:rsidR="00F26256" w:rsidRPr="00D616FD" w:rsidRDefault="00F26256" w:rsidP="006A24EF">
            <w:pPr>
              <w:pStyle w:val="Tekstpodstawowy31"/>
              <w:rPr>
                <w:sz w:val="24"/>
                <w:szCs w:val="24"/>
              </w:rPr>
            </w:pPr>
            <w:r w:rsidRPr="00D616FD">
              <w:rPr>
                <w:sz w:val="24"/>
                <w:szCs w:val="24"/>
              </w:rPr>
              <w:t xml:space="preserve"> </w:t>
            </w:r>
          </w:p>
        </w:tc>
      </w:tr>
      <w:tr w:rsidR="00F26256" w:rsidTr="006A24EF">
        <w:trPr>
          <w:cantSplit/>
          <w:trHeight w:val="211"/>
        </w:trPr>
        <w:tc>
          <w:tcPr>
            <w:tcW w:w="8931" w:type="dxa"/>
            <w:gridSpan w:val="2"/>
            <w:tcBorders>
              <w:top w:val="single" w:sz="8" w:space="0" w:color="000000"/>
              <w:left w:val="single" w:sz="8" w:space="0" w:color="000000"/>
              <w:bottom w:val="single" w:sz="8" w:space="0" w:color="000000"/>
            </w:tcBorders>
            <w:shd w:val="clear" w:color="auto" w:fill="F2F2F2"/>
          </w:tcPr>
          <w:p w:rsidR="00F26256" w:rsidRDefault="00F26256" w:rsidP="006A24EF">
            <w:pPr>
              <w:pStyle w:val="Nagwek6"/>
              <w:numPr>
                <w:ilvl w:val="0"/>
                <w:numId w:val="0"/>
              </w:numPr>
              <w:snapToGrid w:val="0"/>
              <w:ind w:left="1152" w:hanging="1152"/>
            </w:pPr>
            <w:r>
              <w:t>KARTA USŁUG NR: WGG-3</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2F2F2"/>
          </w:tcPr>
          <w:p w:rsidR="00F26256" w:rsidRDefault="00F26256" w:rsidP="006A24EF">
            <w:pPr>
              <w:snapToGrid w:val="0"/>
              <w:rPr>
                <w:rFonts w:ascii="Garamond" w:hAnsi="Garamond"/>
                <w:sz w:val="20"/>
              </w:rPr>
            </w:pPr>
            <w:r>
              <w:rPr>
                <w:rFonts w:ascii="Garamond" w:hAnsi="Garamond"/>
                <w:sz w:val="20"/>
              </w:rPr>
              <w:t>Strona: 3/3</w:t>
            </w:r>
          </w:p>
        </w:tc>
      </w:tr>
      <w:tr w:rsidR="00F26256" w:rsidTr="006A24EF">
        <w:trPr>
          <w:cantSplit/>
          <w:trHeight w:val="1250"/>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Default="00F26256" w:rsidP="00F26256">
            <w:pPr>
              <w:pStyle w:val="Tekstpodstawowy31"/>
              <w:numPr>
                <w:ilvl w:val="0"/>
                <w:numId w:val="24"/>
              </w:numPr>
              <w:ind w:left="360"/>
              <w:rPr>
                <w:sz w:val="24"/>
                <w:szCs w:val="24"/>
              </w:rPr>
            </w:pPr>
            <w:r>
              <w:rPr>
                <w:sz w:val="24"/>
                <w:szCs w:val="24"/>
              </w:rPr>
              <w:t>Wniosek o zmianę danych w operacie ewidencyjnym może złożyć tylko właściciel, władający lub użytkownik wieczysty nieruchomości bądź osoba która posiada odpowiednie upoważnienie lub pełnomocnictwo.</w:t>
            </w:r>
          </w:p>
          <w:p w:rsidR="00F26256" w:rsidRPr="00D65311" w:rsidRDefault="00F26256" w:rsidP="00F26256">
            <w:pPr>
              <w:numPr>
                <w:ilvl w:val="0"/>
                <w:numId w:val="24"/>
              </w:numPr>
              <w:suppressAutoHyphens/>
              <w:snapToGrid w:val="0"/>
              <w:spacing w:after="0" w:line="240" w:lineRule="auto"/>
              <w:ind w:left="360"/>
              <w:rPr>
                <w:rFonts w:ascii="Garamond" w:hAnsi="Garamond"/>
                <w:b/>
                <w:sz w:val="28"/>
                <w:szCs w:val="28"/>
              </w:rPr>
            </w:pPr>
            <w:r w:rsidRPr="00D65311">
              <w:rPr>
                <w:rFonts w:ascii="Garamond" w:hAnsi="Garamond"/>
              </w:rPr>
              <w:t>W przypadku, gdy właścicielem/władającym jest osoba prawna do zgłoszenia zmiany/wniosku należy dostarczyć odpis z właściwego rejestru (np. Krajowego Rejestru Sądowego)</w:t>
            </w:r>
          </w:p>
        </w:tc>
      </w:tr>
      <w:tr w:rsidR="00F26256" w:rsidTr="006A24EF">
        <w:trPr>
          <w:cantSplit/>
          <w:trHeight w:val="3564"/>
        </w:trPr>
        <w:tc>
          <w:tcPr>
            <w:tcW w:w="10294" w:type="dxa"/>
            <w:gridSpan w:val="4"/>
            <w:tcBorders>
              <w:top w:val="single" w:sz="8" w:space="0" w:color="000000"/>
              <w:left w:val="single" w:sz="8" w:space="0" w:color="000000"/>
              <w:bottom w:val="single" w:sz="8" w:space="0" w:color="000000"/>
              <w:right w:val="single" w:sz="8" w:space="0" w:color="000000"/>
            </w:tcBorders>
          </w:tcPr>
          <w:p w:rsidR="00F26256" w:rsidRPr="00573210" w:rsidRDefault="00F26256" w:rsidP="006A24EF">
            <w:pPr>
              <w:snapToGrid w:val="0"/>
              <w:rPr>
                <w:rFonts w:ascii="Garamond" w:hAnsi="Garamond"/>
                <w:b/>
                <w:sz w:val="28"/>
                <w:szCs w:val="28"/>
              </w:rPr>
            </w:pPr>
            <w:r w:rsidRPr="00573210">
              <w:rPr>
                <w:rFonts w:ascii="Garamond" w:hAnsi="Garamond"/>
                <w:b/>
                <w:sz w:val="28"/>
                <w:szCs w:val="28"/>
              </w:rPr>
              <w:lastRenderedPageBreak/>
              <w:t>Miejsce na notatki:</w:t>
            </w:r>
          </w:p>
          <w:p w:rsidR="00F26256" w:rsidRDefault="00F26256" w:rsidP="006A24EF">
            <w:pPr>
              <w:rPr>
                <w:rFonts w:ascii="Garamond" w:hAnsi="Garamond"/>
                <w:sz w:val="28"/>
              </w:rPr>
            </w:pPr>
          </w:p>
          <w:p w:rsidR="00F26256" w:rsidRDefault="00F26256" w:rsidP="006A24EF">
            <w:pPr>
              <w:tabs>
                <w:tab w:val="left" w:pos="1590"/>
              </w:tabs>
              <w:rPr>
                <w:rFonts w:ascii="Garamond" w:hAnsi="Garamond"/>
                <w:sz w:val="28"/>
              </w:rPr>
            </w:pPr>
          </w:p>
        </w:tc>
      </w:tr>
    </w:tbl>
    <w:p w:rsidR="00A71E06" w:rsidRPr="00F26256" w:rsidRDefault="00A71E06" w:rsidP="00F26256"/>
    <w:sectPr w:rsidR="00A71E06" w:rsidRPr="00F26256" w:rsidSect="005C218E">
      <w:footerReference w:type="default" r:id="rId10"/>
      <w:pgSz w:w="11906" w:h="16838"/>
      <w:pgMar w:top="851" w:right="1418"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8B" w:rsidRDefault="000D188B" w:rsidP="00A720FD">
      <w:pPr>
        <w:spacing w:after="0" w:line="240" w:lineRule="auto"/>
      </w:pPr>
      <w:r>
        <w:separator/>
      </w:r>
    </w:p>
  </w:endnote>
  <w:endnote w:type="continuationSeparator" w:id="0">
    <w:p w:rsidR="000D188B" w:rsidRDefault="000D188B" w:rsidP="00A7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74725"/>
      <w:docPartObj>
        <w:docPartGallery w:val="Page Numbers (Bottom of Page)"/>
        <w:docPartUnique/>
      </w:docPartObj>
    </w:sdtPr>
    <w:sdtEndPr/>
    <w:sdtContent>
      <w:p w:rsidR="00400E66" w:rsidRDefault="00400E66">
        <w:pPr>
          <w:pStyle w:val="Stopka"/>
          <w:jc w:val="center"/>
        </w:pPr>
        <w:r>
          <w:fldChar w:fldCharType="begin"/>
        </w:r>
        <w:r>
          <w:instrText>PAGE   \* MERGEFORMAT</w:instrText>
        </w:r>
        <w:r>
          <w:fldChar w:fldCharType="separate"/>
        </w:r>
        <w:r w:rsidR="00F820DF">
          <w:rPr>
            <w:noProof/>
          </w:rPr>
          <w:t>4</w:t>
        </w:r>
        <w:r>
          <w:fldChar w:fldCharType="end"/>
        </w:r>
      </w:p>
    </w:sdtContent>
  </w:sdt>
  <w:p w:rsidR="00400E66" w:rsidRDefault="00400E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8B" w:rsidRDefault="000D188B" w:rsidP="00A720FD">
      <w:pPr>
        <w:spacing w:after="0" w:line="240" w:lineRule="auto"/>
      </w:pPr>
      <w:r>
        <w:separator/>
      </w:r>
    </w:p>
  </w:footnote>
  <w:footnote w:type="continuationSeparator" w:id="0">
    <w:p w:rsidR="000D188B" w:rsidRDefault="000D188B" w:rsidP="00A72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0" w:firstLine="0"/>
      </w:pPr>
      <w:rPr>
        <w:rFonts w:ascii="Times New Roman" w:hAnsi="Times New Roman"/>
      </w:r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Times New Roman" w:hAnsi="Times New Roman"/>
      </w:rPr>
    </w:lvl>
  </w:abstractNum>
  <w:abstractNum w:abstractNumId="3" w15:restartNumberingAfterBreak="0">
    <w:nsid w:val="00000005"/>
    <w:multiLevelType w:val="singleLevel"/>
    <w:tmpl w:val="00000005"/>
    <w:name w:val="WW8Num24"/>
    <w:lvl w:ilvl="0">
      <w:start w:val="1"/>
      <w:numFmt w:val="decimal"/>
      <w:lvlText w:val="%1."/>
      <w:lvlJc w:val="left"/>
      <w:pPr>
        <w:tabs>
          <w:tab w:val="num" w:pos="360"/>
        </w:tabs>
        <w:ind w:left="360" w:hanging="360"/>
      </w:pPr>
      <w:rPr>
        <w:sz w:val="28"/>
      </w:rPr>
    </w:lvl>
  </w:abstractNum>
  <w:abstractNum w:abstractNumId="4" w15:restartNumberingAfterBreak="0">
    <w:nsid w:val="00000006"/>
    <w:multiLevelType w:val="singleLevel"/>
    <w:tmpl w:val="00000006"/>
    <w:name w:val="WW8Num26"/>
    <w:lvl w:ilvl="0">
      <w:start w:val="1"/>
      <w:numFmt w:val="bullet"/>
      <w:lvlText w:val="*"/>
      <w:lvlJc w:val="left"/>
      <w:pPr>
        <w:tabs>
          <w:tab w:val="num" w:pos="420"/>
        </w:tabs>
        <w:ind w:left="420" w:hanging="360"/>
      </w:pPr>
      <w:rPr>
        <w:rFonts w:ascii="Times New Roman" w:hAnsi="Times New Roman"/>
      </w:rPr>
    </w:lvl>
  </w:abstractNum>
  <w:abstractNum w:abstractNumId="5" w15:restartNumberingAfterBreak="0">
    <w:nsid w:val="0C50019F"/>
    <w:multiLevelType w:val="hybridMultilevel"/>
    <w:tmpl w:val="9DECD4C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D3941FE"/>
    <w:multiLevelType w:val="hybridMultilevel"/>
    <w:tmpl w:val="CCD0E844"/>
    <w:lvl w:ilvl="0" w:tplc="00CC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F57E7"/>
    <w:multiLevelType w:val="hybridMultilevel"/>
    <w:tmpl w:val="D4DC7B8C"/>
    <w:lvl w:ilvl="0" w:tplc="00CC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865C03"/>
    <w:multiLevelType w:val="hybridMultilevel"/>
    <w:tmpl w:val="677675E6"/>
    <w:lvl w:ilvl="0" w:tplc="0415000F">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pStyle w:val="Nagwek5"/>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F5E34"/>
    <w:multiLevelType w:val="hybridMultilevel"/>
    <w:tmpl w:val="51EAF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577817"/>
    <w:multiLevelType w:val="hybridMultilevel"/>
    <w:tmpl w:val="E93AE2B6"/>
    <w:lvl w:ilvl="0" w:tplc="00CC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0338E6"/>
    <w:multiLevelType w:val="hybridMultilevel"/>
    <w:tmpl w:val="322C30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A86013"/>
    <w:multiLevelType w:val="hybridMultilevel"/>
    <w:tmpl w:val="065EB432"/>
    <w:lvl w:ilvl="0" w:tplc="00CCCE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690F58"/>
    <w:multiLevelType w:val="hybridMultilevel"/>
    <w:tmpl w:val="9F0C2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7A5D88"/>
    <w:multiLevelType w:val="hybridMultilevel"/>
    <w:tmpl w:val="09AC6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815E7D"/>
    <w:multiLevelType w:val="hybridMultilevel"/>
    <w:tmpl w:val="3A96E6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2D0CB4"/>
    <w:multiLevelType w:val="hybridMultilevel"/>
    <w:tmpl w:val="6D8E65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49A740F0"/>
    <w:multiLevelType w:val="hybridMultilevel"/>
    <w:tmpl w:val="D0943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10178E"/>
    <w:multiLevelType w:val="hybridMultilevel"/>
    <w:tmpl w:val="4694F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90346F"/>
    <w:multiLevelType w:val="hybridMultilevel"/>
    <w:tmpl w:val="97F062D8"/>
    <w:lvl w:ilvl="0" w:tplc="9C2601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21A7203"/>
    <w:multiLevelType w:val="hybridMultilevel"/>
    <w:tmpl w:val="5AC8013E"/>
    <w:lvl w:ilvl="0" w:tplc="00000004">
      <w:start w:val="1"/>
      <w:numFmt w:val="bullet"/>
      <w:lvlText w:val="*"/>
      <w:lvlJc w:val="left"/>
      <w:pPr>
        <w:ind w:left="720" w:hanging="360"/>
      </w:pPr>
      <w:rPr>
        <w:rFonts w:ascii="Times New Roman" w:hAnsi="Times New Roman"/>
        <w:b w:val="0"/>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CB47B4"/>
    <w:multiLevelType w:val="multilevel"/>
    <w:tmpl w:val="4276221C"/>
    <w:lvl w:ilvl="0">
      <w:start w:val="1"/>
      <w:numFmt w:val="bullet"/>
      <w:lvlText w:val="*"/>
      <w:lvlJc w:val="left"/>
      <w:pPr>
        <w:tabs>
          <w:tab w:val="num" w:pos="360"/>
        </w:tabs>
        <w:ind w:left="360" w:hanging="360"/>
      </w:pPr>
      <w:rPr>
        <w:rFonts w:ascii="Times New Roman" w:hAnsi="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8075126"/>
    <w:multiLevelType w:val="hybridMultilevel"/>
    <w:tmpl w:val="CE6C9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481240"/>
    <w:multiLevelType w:val="hybridMultilevel"/>
    <w:tmpl w:val="F102A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4C2FD6"/>
    <w:multiLevelType w:val="hybridMultilevel"/>
    <w:tmpl w:val="30660A9E"/>
    <w:lvl w:ilvl="0" w:tplc="967A648C">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4A13570"/>
    <w:multiLevelType w:val="hybridMultilevel"/>
    <w:tmpl w:val="9BD22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E4F0A"/>
    <w:multiLevelType w:val="hybridMultilevel"/>
    <w:tmpl w:val="D3921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171F8E"/>
    <w:multiLevelType w:val="hybridMultilevel"/>
    <w:tmpl w:val="9B1E4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D85889"/>
    <w:multiLevelType w:val="hybridMultilevel"/>
    <w:tmpl w:val="808CFF12"/>
    <w:lvl w:ilvl="0" w:tplc="00000005">
      <w:start w:val="30"/>
      <w:numFmt w:val="bullet"/>
      <w:lvlText w:val="*"/>
      <w:lvlJc w:val="left"/>
      <w:pPr>
        <w:ind w:left="360" w:hanging="360"/>
      </w:pPr>
      <w:rPr>
        <w:rFonts w:ascii="Times New Roman" w:hAnsi="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35306FB"/>
    <w:multiLevelType w:val="hybridMultilevel"/>
    <w:tmpl w:val="18A495E4"/>
    <w:lvl w:ilvl="0" w:tplc="2968D9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7787A2B"/>
    <w:multiLevelType w:val="hybridMultilevel"/>
    <w:tmpl w:val="03BE03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55CF4"/>
    <w:multiLevelType w:val="hybridMultilevel"/>
    <w:tmpl w:val="297CF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B776A4"/>
    <w:multiLevelType w:val="hybridMultilevel"/>
    <w:tmpl w:val="909A0414"/>
    <w:lvl w:ilvl="0" w:tplc="AD4E1ACA">
      <w:start w:val="1"/>
      <w:numFmt w:val="bullet"/>
      <w:lvlText w:val=""/>
      <w:lvlJc w:val="left"/>
      <w:pPr>
        <w:ind w:left="502" w:hanging="360"/>
      </w:pPr>
      <w:rPr>
        <w:rFonts w:ascii="Symbol" w:hAnsi="Symbol" w:hint="default"/>
        <w:sz w:val="28"/>
        <w:szCs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6"/>
  </w:num>
  <w:num w:numId="4">
    <w:abstractNumId w:val="23"/>
  </w:num>
  <w:num w:numId="5">
    <w:abstractNumId w:val="17"/>
  </w:num>
  <w:num w:numId="6">
    <w:abstractNumId w:val="12"/>
  </w:num>
  <w:num w:numId="7">
    <w:abstractNumId w:val="27"/>
  </w:num>
  <w:num w:numId="8">
    <w:abstractNumId w:val="14"/>
  </w:num>
  <w:num w:numId="9">
    <w:abstractNumId w:val="6"/>
  </w:num>
  <w:num w:numId="10">
    <w:abstractNumId w:val="7"/>
  </w:num>
  <w:num w:numId="11">
    <w:abstractNumId w:val="10"/>
  </w:num>
  <w:num w:numId="12">
    <w:abstractNumId w:val="22"/>
  </w:num>
  <w:num w:numId="13">
    <w:abstractNumId w:val="15"/>
  </w:num>
  <w:num w:numId="14">
    <w:abstractNumId w:val="30"/>
  </w:num>
  <w:num w:numId="15">
    <w:abstractNumId w:val="18"/>
  </w:num>
  <w:num w:numId="16">
    <w:abstractNumId w:val="19"/>
  </w:num>
  <w:num w:numId="17">
    <w:abstractNumId w:val="16"/>
  </w:num>
  <w:num w:numId="18">
    <w:abstractNumId w:val="25"/>
  </w:num>
  <w:num w:numId="19">
    <w:abstractNumId w:val="9"/>
  </w:num>
  <w:num w:numId="20">
    <w:abstractNumId w:val="29"/>
  </w:num>
  <w:num w:numId="21">
    <w:abstractNumId w:val="31"/>
  </w:num>
  <w:num w:numId="22">
    <w:abstractNumId w:val="0"/>
  </w:num>
  <w:num w:numId="23">
    <w:abstractNumId w:val="1"/>
  </w:num>
  <w:num w:numId="24">
    <w:abstractNumId w:val="2"/>
  </w:num>
  <w:num w:numId="25">
    <w:abstractNumId w:val="3"/>
  </w:num>
  <w:num w:numId="26">
    <w:abstractNumId w:val="4"/>
  </w:num>
  <w:num w:numId="27">
    <w:abstractNumId w:val="32"/>
  </w:num>
  <w:num w:numId="28">
    <w:abstractNumId w:val="11"/>
  </w:num>
  <w:num w:numId="29">
    <w:abstractNumId w:val="21"/>
  </w:num>
  <w:num w:numId="30">
    <w:abstractNumId w:val="24"/>
  </w:num>
  <w:num w:numId="31">
    <w:abstractNumId w:val="5"/>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F5"/>
    <w:rsid w:val="0000240C"/>
    <w:rsid w:val="00026C97"/>
    <w:rsid w:val="00072F83"/>
    <w:rsid w:val="00076710"/>
    <w:rsid w:val="00097CE6"/>
    <w:rsid w:val="000A5A89"/>
    <w:rsid w:val="000C546D"/>
    <w:rsid w:val="000D188B"/>
    <w:rsid w:val="000D4F40"/>
    <w:rsid w:val="000E3C52"/>
    <w:rsid w:val="000E777F"/>
    <w:rsid w:val="00101F14"/>
    <w:rsid w:val="00165A27"/>
    <w:rsid w:val="00170645"/>
    <w:rsid w:val="0018018E"/>
    <w:rsid w:val="001845F0"/>
    <w:rsid w:val="001A457D"/>
    <w:rsid w:val="001C7E9C"/>
    <w:rsid w:val="001E3B64"/>
    <w:rsid w:val="00215A75"/>
    <w:rsid w:val="00256169"/>
    <w:rsid w:val="00295DC8"/>
    <w:rsid w:val="003207BB"/>
    <w:rsid w:val="00324649"/>
    <w:rsid w:val="0035504F"/>
    <w:rsid w:val="00383BAC"/>
    <w:rsid w:val="003D7F65"/>
    <w:rsid w:val="003E29C4"/>
    <w:rsid w:val="003E4978"/>
    <w:rsid w:val="003F13E0"/>
    <w:rsid w:val="003F2AF3"/>
    <w:rsid w:val="00400E66"/>
    <w:rsid w:val="0045759D"/>
    <w:rsid w:val="00472DB1"/>
    <w:rsid w:val="0048194A"/>
    <w:rsid w:val="00481E74"/>
    <w:rsid w:val="004C73F8"/>
    <w:rsid w:val="00512B4E"/>
    <w:rsid w:val="005662E4"/>
    <w:rsid w:val="005813C5"/>
    <w:rsid w:val="00585DFA"/>
    <w:rsid w:val="005C218E"/>
    <w:rsid w:val="005D6DB0"/>
    <w:rsid w:val="005E292C"/>
    <w:rsid w:val="006042D4"/>
    <w:rsid w:val="0065628E"/>
    <w:rsid w:val="00686592"/>
    <w:rsid w:val="00690A2A"/>
    <w:rsid w:val="006A7986"/>
    <w:rsid w:val="006D1C89"/>
    <w:rsid w:val="006D6AF5"/>
    <w:rsid w:val="006E0D7E"/>
    <w:rsid w:val="00717A9E"/>
    <w:rsid w:val="0072242D"/>
    <w:rsid w:val="0073314E"/>
    <w:rsid w:val="00735A19"/>
    <w:rsid w:val="00770C73"/>
    <w:rsid w:val="007758F4"/>
    <w:rsid w:val="007A49E7"/>
    <w:rsid w:val="007B0E18"/>
    <w:rsid w:val="007B6D14"/>
    <w:rsid w:val="007C0246"/>
    <w:rsid w:val="007D1BF7"/>
    <w:rsid w:val="00803FBD"/>
    <w:rsid w:val="008213D7"/>
    <w:rsid w:val="00831F52"/>
    <w:rsid w:val="00865E9C"/>
    <w:rsid w:val="008C4496"/>
    <w:rsid w:val="008C7FCB"/>
    <w:rsid w:val="008F6A0A"/>
    <w:rsid w:val="00962A2F"/>
    <w:rsid w:val="00975583"/>
    <w:rsid w:val="009839DF"/>
    <w:rsid w:val="009B5A32"/>
    <w:rsid w:val="009C30DC"/>
    <w:rsid w:val="009C6B1C"/>
    <w:rsid w:val="009D3F95"/>
    <w:rsid w:val="009D5ECA"/>
    <w:rsid w:val="009E0AB5"/>
    <w:rsid w:val="009E3175"/>
    <w:rsid w:val="009F2FB6"/>
    <w:rsid w:val="00A121FA"/>
    <w:rsid w:val="00A126DE"/>
    <w:rsid w:val="00A71E06"/>
    <w:rsid w:val="00A720FD"/>
    <w:rsid w:val="00A87398"/>
    <w:rsid w:val="00A93740"/>
    <w:rsid w:val="00A9464F"/>
    <w:rsid w:val="00AA0BDE"/>
    <w:rsid w:val="00AF4AED"/>
    <w:rsid w:val="00AF53DE"/>
    <w:rsid w:val="00B02695"/>
    <w:rsid w:val="00B031A5"/>
    <w:rsid w:val="00B037E6"/>
    <w:rsid w:val="00B4436F"/>
    <w:rsid w:val="00B46807"/>
    <w:rsid w:val="00B81A9E"/>
    <w:rsid w:val="00B8231F"/>
    <w:rsid w:val="00B91155"/>
    <w:rsid w:val="00BA0624"/>
    <w:rsid w:val="00BE271D"/>
    <w:rsid w:val="00C1426A"/>
    <w:rsid w:val="00C170D5"/>
    <w:rsid w:val="00C47C2C"/>
    <w:rsid w:val="00C54E76"/>
    <w:rsid w:val="00C61742"/>
    <w:rsid w:val="00C76E34"/>
    <w:rsid w:val="00C83132"/>
    <w:rsid w:val="00C941D1"/>
    <w:rsid w:val="00C974F2"/>
    <w:rsid w:val="00CB12D0"/>
    <w:rsid w:val="00CD0DDB"/>
    <w:rsid w:val="00CD4DB0"/>
    <w:rsid w:val="00CD5231"/>
    <w:rsid w:val="00D0234D"/>
    <w:rsid w:val="00D333B1"/>
    <w:rsid w:val="00D61F8A"/>
    <w:rsid w:val="00D828D4"/>
    <w:rsid w:val="00DB0512"/>
    <w:rsid w:val="00DB7A3A"/>
    <w:rsid w:val="00DC60E0"/>
    <w:rsid w:val="00DD14C1"/>
    <w:rsid w:val="00DE58C0"/>
    <w:rsid w:val="00DF308A"/>
    <w:rsid w:val="00E710E4"/>
    <w:rsid w:val="00E74075"/>
    <w:rsid w:val="00E834BB"/>
    <w:rsid w:val="00EA2200"/>
    <w:rsid w:val="00EA2622"/>
    <w:rsid w:val="00EB22BA"/>
    <w:rsid w:val="00EC77B7"/>
    <w:rsid w:val="00F01B9E"/>
    <w:rsid w:val="00F02919"/>
    <w:rsid w:val="00F225FB"/>
    <w:rsid w:val="00F26256"/>
    <w:rsid w:val="00F34905"/>
    <w:rsid w:val="00F36872"/>
    <w:rsid w:val="00F46388"/>
    <w:rsid w:val="00F820DF"/>
    <w:rsid w:val="00F965D2"/>
    <w:rsid w:val="00FD4139"/>
    <w:rsid w:val="00FD5979"/>
    <w:rsid w:val="00FE3A5F"/>
    <w:rsid w:val="00FE5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0B5F3-7B9C-46DC-933B-2BB25955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2F83"/>
  </w:style>
  <w:style w:type="paragraph" w:styleId="Nagwek1">
    <w:name w:val="heading 1"/>
    <w:basedOn w:val="Normalny"/>
    <w:next w:val="Normalny"/>
    <w:link w:val="Nagwek1Znak"/>
    <w:qFormat/>
    <w:rsid w:val="00F26256"/>
    <w:pPr>
      <w:keepNext/>
      <w:numPr>
        <w:numId w:val="1"/>
      </w:numPr>
      <w:suppressAutoHyphens/>
      <w:spacing w:after="0" w:line="240" w:lineRule="auto"/>
      <w:jc w:val="center"/>
      <w:outlineLvl w:val="0"/>
    </w:pPr>
    <w:rPr>
      <w:rFonts w:eastAsia="Times New Roman"/>
      <w:b/>
      <w:sz w:val="28"/>
      <w:szCs w:val="20"/>
      <w:lang w:eastAsia="ar-SA"/>
    </w:rPr>
  </w:style>
  <w:style w:type="paragraph" w:styleId="Nagwek5">
    <w:name w:val="heading 5"/>
    <w:basedOn w:val="Normalny"/>
    <w:next w:val="Normalny"/>
    <w:link w:val="Nagwek5Znak"/>
    <w:qFormat/>
    <w:rsid w:val="00F26256"/>
    <w:pPr>
      <w:keepNext/>
      <w:numPr>
        <w:ilvl w:val="4"/>
        <w:numId w:val="1"/>
      </w:numPr>
      <w:suppressAutoHyphens/>
      <w:spacing w:after="0" w:line="240" w:lineRule="auto"/>
      <w:outlineLvl w:val="4"/>
    </w:pPr>
    <w:rPr>
      <w:rFonts w:ascii="Garamond" w:eastAsia="Times New Roman" w:hAnsi="Garamond"/>
      <w:b/>
      <w:sz w:val="12"/>
      <w:szCs w:val="20"/>
      <w:lang w:eastAsia="ar-SA"/>
    </w:rPr>
  </w:style>
  <w:style w:type="paragraph" w:styleId="Nagwek6">
    <w:name w:val="heading 6"/>
    <w:basedOn w:val="Normalny"/>
    <w:next w:val="Normalny"/>
    <w:link w:val="Nagwek6Znak"/>
    <w:qFormat/>
    <w:rsid w:val="00F26256"/>
    <w:pPr>
      <w:keepNext/>
      <w:numPr>
        <w:ilvl w:val="5"/>
        <w:numId w:val="1"/>
      </w:numPr>
      <w:suppressAutoHyphens/>
      <w:spacing w:after="0" w:line="240" w:lineRule="auto"/>
      <w:outlineLvl w:val="5"/>
    </w:pPr>
    <w:rPr>
      <w:rFonts w:ascii="Garamond" w:eastAsia="Times New Roman" w:hAnsi="Garamond"/>
      <w:b/>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6AF5"/>
    <w:pPr>
      <w:ind w:left="720"/>
      <w:contextualSpacing/>
    </w:pPr>
  </w:style>
  <w:style w:type="paragraph" w:styleId="Tekstdymka">
    <w:name w:val="Balloon Text"/>
    <w:basedOn w:val="Normalny"/>
    <w:link w:val="TekstdymkaZnak"/>
    <w:uiPriority w:val="99"/>
    <w:semiHidden/>
    <w:unhideWhenUsed/>
    <w:rsid w:val="00215A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A75"/>
    <w:rPr>
      <w:rFonts w:ascii="Tahoma" w:hAnsi="Tahoma" w:cs="Tahoma"/>
      <w:sz w:val="16"/>
      <w:szCs w:val="16"/>
    </w:rPr>
  </w:style>
  <w:style w:type="paragraph" w:styleId="Nagwek">
    <w:name w:val="header"/>
    <w:basedOn w:val="Normalny"/>
    <w:link w:val="NagwekZnak"/>
    <w:uiPriority w:val="99"/>
    <w:unhideWhenUsed/>
    <w:rsid w:val="00A720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0FD"/>
  </w:style>
  <w:style w:type="paragraph" w:styleId="Stopka">
    <w:name w:val="footer"/>
    <w:basedOn w:val="Normalny"/>
    <w:link w:val="StopkaZnak"/>
    <w:uiPriority w:val="99"/>
    <w:unhideWhenUsed/>
    <w:rsid w:val="00A720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0FD"/>
  </w:style>
  <w:style w:type="character" w:styleId="Odwoaniedokomentarza">
    <w:name w:val="annotation reference"/>
    <w:basedOn w:val="Domylnaczcionkaakapitu"/>
    <w:uiPriority w:val="99"/>
    <w:semiHidden/>
    <w:unhideWhenUsed/>
    <w:rsid w:val="007C0246"/>
    <w:rPr>
      <w:sz w:val="16"/>
      <w:szCs w:val="16"/>
    </w:rPr>
  </w:style>
  <w:style w:type="paragraph" w:styleId="Tekstkomentarza">
    <w:name w:val="annotation text"/>
    <w:basedOn w:val="Normalny"/>
    <w:link w:val="TekstkomentarzaZnak"/>
    <w:uiPriority w:val="99"/>
    <w:semiHidden/>
    <w:unhideWhenUsed/>
    <w:rsid w:val="007C02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0246"/>
    <w:rPr>
      <w:sz w:val="20"/>
      <w:szCs w:val="20"/>
    </w:rPr>
  </w:style>
  <w:style w:type="paragraph" w:styleId="Tematkomentarza">
    <w:name w:val="annotation subject"/>
    <w:basedOn w:val="Tekstkomentarza"/>
    <w:next w:val="Tekstkomentarza"/>
    <w:link w:val="TematkomentarzaZnak"/>
    <w:uiPriority w:val="99"/>
    <w:semiHidden/>
    <w:unhideWhenUsed/>
    <w:rsid w:val="007C0246"/>
    <w:rPr>
      <w:b/>
      <w:bCs/>
    </w:rPr>
  </w:style>
  <w:style w:type="character" w:customStyle="1" w:styleId="TematkomentarzaZnak">
    <w:name w:val="Temat komentarza Znak"/>
    <w:basedOn w:val="TekstkomentarzaZnak"/>
    <w:link w:val="Tematkomentarza"/>
    <w:uiPriority w:val="99"/>
    <w:semiHidden/>
    <w:rsid w:val="007C0246"/>
    <w:rPr>
      <w:b/>
      <w:bCs/>
      <w:sz w:val="20"/>
      <w:szCs w:val="20"/>
    </w:rPr>
  </w:style>
  <w:style w:type="character" w:customStyle="1" w:styleId="Nagwek1Znak">
    <w:name w:val="Nagłówek 1 Znak"/>
    <w:basedOn w:val="Domylnaczcionkaakapitu"/>
    <w:link w:val="Nagwek1"/>
    <w:rsid w:val="00F26256"/>
    <w:rPr>
      <w:rFonts w:eastAsia="Times New Roman"/>
      <w:b/>
      <w:sz w:val="28"/>
      <w:szCs w:val="20"/>
      <w:lang w:eastAsia="ar-SA"/>
    </w:rPr>
  </w:style>
  <w:style w:type="character" w:customStyle="1" w:styleId="Nagwek5Znak">
    <w:name w:val="Nagłówek 5 Znak"/>
    <w:basedOn w:val="Domylnaczcionkaakapitu"/>
    <w:link w:val="Nagwek5"/>
    <w:rsid w:val="00F26256"/>
    <w:rPr>
      <w:rFonts w:ascii="Garamond" w:eastAsia="Times New Roman" w:hAnsi="Garamond"/>
      <w:b/>
      <w:sz w:val="12"/>
      <w:szCs w:val="20"/>
      <w:lang w:eastAsia="ar-SA"/>
    </w:rPr>
  </w:style>
  <w:style w:type="character" w:customStyle="1" w:styleId="Nagwek6Znak">
    <w:name w:val="Nagłówek 6 Znak"/>
    <w:basedOn w:val="Domylnaczcionkaakapitu"/>
    <w:link w:val="Nagwek6"/>
    <w:rsid w:val="00F26256"/>
    <w:rPr>
      <w:rFonts w:ascii="Garamond" w:eastAsia="Times New Roman" w:hAnsi="Garamond"/>
      <w:b/>
      <w:sz w:val="20"/>
      <w:szCs w:val="20"/>
      <w:lang w:eastAsia="ar-SA"/>
    </w:rPr>
  </w:style>
  <w:style w:type="character" w:styleId="Hipercze">
    <w:name w:val="Hyperlink"/>
    <w:semiHidden/>
    <w:rsid w:val="00F26256"/>
    <w:rPr>
      <w:color w:val="0000FF"/>
      <w:u w:val="single"/>
    </w:rPr>
  </w:style>
  <w:style w:type="paragraph" w:customStyle="1" w:styleId="Tekstpodstawowy21">
    <w:name w:val="Tekst podstawowy 21"/>
    <w:basedOn w:val="Normalny"/>
    <w:rsid w:val="00F26256"/>
    <w:pPr>
      <w:suppressAutoHyphens/>
      <w:spacing w:after="0" w:line="240" w:lineRule="auto"/>
    </w:pPr>
    <w:rPr>
      <w:rFonts w:ascii="Garamond" w:eastAsia="Times New Roman" w:hAnsi="Garamond"/>
      <w:sz w:val="20"/>
      <w:szCs w:val="20"/>
      <w:lang w:eastAsia="ar-SA"/>
    </w:rPr>
  </w:style>
  <w:style w:type="paragraph" w:customStyle="1" w:styleId="Tekstpodstawowy31">
    <w:name w:val="Tekst podstawowy 31"/>
    <w:basedOn w:val="Normalny"/>
    <w:rsid w:val="00F26256"/>
    <w:pPr>
      <w:suppressAutoHyphens/>
      <w:spacing w:after="0" w:line="240" w:lineRule="auto"/>
    </w:pPr>
    <w:rPr>
      <w:rFonts w:ascii="Garamond" w:eastAsia="Times New Roman" w:hAnsi="Garamond"/>
      <w:sz w:val="28"/>
      <w:szCs w:val="20"/>
      <w:lang w:eastAsia="ar-SA"/>
    </w:rPr>
  </w:style>
  <w:style w:type="paragraph" w:customStyle="1" w:styleId="Standard">
    <w:name w:val="Standard"/>
    <w:rsid w:val="00F26256"/>
    <w:pPr>
      <w:widowControl w:val="0"/>
      <w:suppressAutoHyphens/>
      <w:spacing w:after="0" w:line="240" w:lineRule="auto"/>
    </w:pPr>
    <w:rPr>
      <w:rFonts w:eastAsia="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wiat-wolominski.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wolomin.pemi.pl/euStart.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5192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dc:creator>
  <cp:lastModifiedBy>rdenis</cp:lastModifiedBy>
  <cp:revision>3</cp:revision>
  <cp:lastPrinted>2014-03-04T07:22:00Z</cp:lastPrinted>
  <dcterms:created xsi:type="dcterms:W3CDTF">2018-04-24T08:03:00Z</dcterms:created>
  <dcterms:modified xsi:type="dcterms:W3CDTF">2018-04-24T08:07:00Z</dcterms:modified>
</cp:coreProperties>
</file>